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32D2" w14:textId="77777777" w:rsidR="00DC21D3" w:rsidRPr="00DC21D3" w:rsidRDefault="00DC21D3" w:rsidP="00DC21D3">
      <w:pPr>
        <w:rPr>
          <w:rFonts w:ascii="Arial" w:hAnsi="Arial" w:cs="Arial"/>
          <w:b/>
        </w:rPr>
      </w:pPr>
    </w:p>
    <w:p w14:paraId="48BEB174" w14:textId="65FD5756" w:rsidR="00DC21D3" w:rsidRPr="00DC21D3" w:rsidRDefault="00DC21D3" w:rsidP="00DC21D3">
      <w:pPr>
        <w:rPr>
          <w:rFonts w:ascii="Arial" w:hAnsi="Arial" w:cs="Arial"/>
          <w:b/>
        </w:rPr>
      </w:pPr>
      <w:r w:rsidRPr="00DC21D3">
        <w:rPr>
          <w:rFonts w:ascii="Arial" w:hAnsi="Arial" w:cs="Arial"/>
          <w:b/>
        </w:rPr>
        <w:t>Report to: City Deal Executive and Stewardship Board</w:t>
      </w:r>
    </w:p>
    <w:p w14:paraId="56AA8528" w14:textId="2482F719" w:rsidR="00DC21D3" w:rsidRPr="00DC21D3" w:rsidRDefault="00DC21D3" w:rsidP="00DC21D3">
      <w:pPr>
        <w:rPr>
          <w:rFonts w:ascii="Arial" w:hAnsi="Arial" w:cs="Arial"/>
          <w:b/>
        </w:rPr>
      </w:pPr>
      <w:r w:rsidRPr="00DC21D3">
        <w:rPr>
          <w:rFonts w:ascii="Arial" w:hAnsi="Arial" w:cs="Arial"/>
          <w:b/>
        </w:rPr>
        <w:t xml:space="preserve">Private and Confidential: </w:t>
      </w:r>
      <w:r>
        <w:rPr>
          <w:rFonts w:ascii="Arial" w:hAnsi="Arial" w:cs="Arial"/>
          <w:b/>
        </w:rPr>
        <w:t>No</w:t>
      </w:r>
    </w:p>
    <w:p w14:paraId="4F0F974D" w14:textId="2A33BFC1" w:rsidR="00FB4825" w:rsidRPr="002570D7" w:rsidRDefault="00DC21D3">
      <w:pPr>
        <w:rPr>
          <w:rFonts w:ascii="Arial" w:hAnsi="Arial" w:cs="Arial"/>
          <w:b/>
        </w:rPr>
      </w:pPr>
      <w:r w:rsidRPr="00DC21D3">
        <w:rPr>
          <w:rFonts w:ascii="Arial" w:hAnsi="Arial" w:cs="Arial"/>
          <w:b/>
        </w:rPr>
        <w:t>Date:</w:t>
      </w:r>
      <w:r>
        <w:rPr>
          <w:rFonts w:ascii="Arial" w:hAnsi="Arial" w:cs="Arial"/>
          <w:b/>
        </w:rPr>
        <w:t xml:space="preserve"> Tuesday</w:t>
      </w:r>
      <w:r w:rsidR="004B72B0">
        <w:rPr>
          <w:rFonts w:ascii="Arial" w:hAnsi="Arial" w:cs="Arial"/>
          <w:b/>
        </w:rPr>
        <w:t xml:space="preserve">, </w:t>
      </w:r>
      <w:r w:rsidR="00D534EC">
        <w:rPr>
          <w:rFonts w:ascii="Arial" w:hAnsi="Arial" w:cs="Arial"/>
          <w:b/>
        </w:rPr>
        <w:t xml:space="preserve">25 April </w:t>
      </w:r>
      <w:r w:rsidRPr="00DC21D3">
        <w:rPr>
          <w:rFonts w:ascii="Arial" w:hAnsi="Arial" w:cs="Arial"/>
          <w:b/>
        </w:rPr>
        <w:t>2024</w:t>
      </w:r>
    </w:p>
    <w:tbl>
      <w:tblPr>
        <w:tblStyle w:val="TableGrid"/>
        <w:tblW w:w="22965" w:type="dxa"/>
        <w:tblInd w:w="-998" w:type="dxa"/>
        <w:tblLook w:val="04A0" w:firstRow="1" w:lastRow="0" w:firstColumn="1" w:lastColumn="0" w:noHBand="0" w:noVBand="1"/>
      </w:tblPr>
      <w:tblGrid>
        <w:gridCol w:w="2093"/>
        <w:gridCol w:w="3174"/>
        <w:gridCol w:w="1341"/>
        <w:gridCol w:w="1414"/>
        <w:gridCol w:w="14943"/>
      </w:tblGrid>
      <w:tr w:rsidR="0033276C" w14:paraId="40C25B0C" w14:textId="77777777" w:rsidTr="00895A1B">
        <w:trPr>
          <w:tblHeader/>
        </w:trPr>
        <w:tc>
          <w:tcPr>
            <w:tcW w:w="2093" w:type="dxa"/>
            <w:shd w:val="clear" w:color="auto" w:fill="C9C9C9" w:themeFill="accent3" w:themeFillTint="99"/>
          </w:tcPr>
          <w:p w14:paraId="242C4C9A" w14:textId="3543D5A9" w:rsidR="0054135B" w:rsidRPr="00CC6554" w:rsidRDefault="0054135B" w:rsidP="00FB4825">
            <w:pPr>
              <w:rPr>
                <w:rFonts w:ascii="Arial" w:hAnsi="Arial" w:cs="Arial"/>
                <w:b/>
              </w:rPr>
            </w:pPr>
            <w:r w:rsidRPr="00CC6554">
              <w:rPr>
                <w:rFonts w:ascii="Arial" w:hAnsi="Arial" w:cs="Arial"/>
                <w:b/>
              </w:rPr>
              <w:t xml:space="preserve">Scheme </w:t>
            </w:r>
          </w:p>
        </w:tc>
        <w:tc>
          <w:tcPr>
            <w:tcW w:w="3174" w:type="dxa"/>
            <w:shd w:val="clear" w:color="auto" w:fill="C9C9C9" w:themeFill="accent3" w:themeFillTint="99"/>
          </w:tcPr>
          <w:p w14:paraId="16BD8A12" w14:textId="77777777" w:rsidR="0054135B" w:rsidRPr="00CC6554" w:rsidRDefault="0054135B" w:rsidP="00FB4825">
            <w:pPr>
              <w:rPr>
                <w:rFonts w:ascii="Arial" w:hAnsi="Arial" w:cs="Arial"/>
                <w:b/>
              </w:rPr>
            </w:pPr>
            <w:r w:rsidRPr="00CC6554">
              <w:rPr>
                <w:rFonts w:ascii="Arial" w:hAnsi="Arial" w:cs="Arial"/>
                <w:b/>
              </w:rPr>
              <w:t>Project summary</w:t>
            </w:r>
          </w:p>
        </w:tc>
        <w:tc>
          <w:tcPr>
            <w:tcW w:w="1341" w:type="dxa"/>
            <w:shd w:val="clear" w:color="auto" w:fill="C9C9C9" w:themeFill="accent3" w:themeFillTint="99"/>
          </w:tcPr>
          <w:p w14:paraId="00669AFA" w14:textId="77777777" w:rsidR="0054135B" w:rsidRPr="00CC6554" w:rsidRDefault="0054135B" w:rsidP="00FB4825">
            <w:pPr>
              <w:rPr>
                <w:rFonts w:ascii="Arial" w:hAnsi="Arial" w:cs="Arial"/>
                <w:b/>
              </w:rPr>
            </w:pPr>
            <w:r w:rsidRPr="00CC6554">
              <w:rPr>
                <w:rFonts w:ascii="Arial" w:hAnsi="Arial" w:cs="Arial"/>
                <w:b/>
              </w:rPr>
              <w:t>Stage</w:t>
            </w:r>
          </w:p>
        </w:tc>
        <w:tc>
          <w:tcPr>
            <w:tcW w:w="1414" w:type="dxa"/>
            <w:shd w:val="clear" w:color="auto" w:fill="C9C9C9" w:themeFill="accent3" w:themeFillTint="99"/>
          </w:tcPr>
          <w:p w14:paraId="7B541267" w14:textId="77777777" w:rsidR="0054135B" w:rsidRPr="00CC6554" w:rsidRDefault="0054135B" w:rsidP="00FB4825">
            <w:pPr>
              <w:rPr>
                <w:rFonts w:ascii="Arial" w:hAnsi="Arial" w:cs="Arial"/>
                <w:b/>
              </w:rPr>
            </w:pPr>
            <w:r w:rsidRPr="00CC6554">
              <w:rPr>
                <w:rFonts w:ascii="Arial" w:hAnsi="Arial" w:cs="Arial"/>
                <w:b/>
              </w:rPr>
              <w:t>Total Project Value</w:t>
            </w:r>
            <w:r w:rsidRPr="00CC6554">
              <w:rPr>
                <w:rFonts w:ascii="Arial" w:hAnsi="Arial" w:cs="Arial"/>
                <w:b/>
              </w:rPr>
              <w:tab/>
            </w:r>
          </w:p>
        </w:tc>
        <w:tc>
          <w:tcPr>
            <w:tcW w:w="14943" w:type="dxa"/>
            <w:shd w:val="clear" w:color="auto" w:fill="C9C9C9" w:themeFill="accent3" w:themeFillTint="99"/>
          </w:tcPr>
          <w:p w14:paraId="0028555E" w14:textId="21B9BC6D" w:rsidR="0054135B" w:rsidRPr="00CC6554" w:rsidRDefault="00937692" w:rsidP="00377006">
            <w:pPr>
              <w:rPr>
                <w:rFonts w:ascii="Arial" w:hAnsi="Arial" w:cs="Arial"/>
                <w:b/>
              </w:rPr>
            </w:pPr>
            <w:r w:rsidRPr="00CC6554">
              <w:rPr>
                <w:rFonts w:ascii="Arial" w:hAnsi="Arial" w:cs="Arial"/>
                <w:b/>
              </w:rPr>
              <w:t>Update</w:t>
            </w:r>
          </w:p>
        </w:tc>
      </w:tr>
      <w:tr w:rsidR="0033276C" w:rsidRPr="00622B92" w14:paraId="546D0186" w14:textId="77777777" w:rsidTr="00895A1B">
        <w:trPr>
          <w:trHeight w:val="444"/>
        </w:trPr>
        <w:tc>
          <w:tcPr>
            <w:tcW w:w="2093" w:type="dxa"/>
          </w:tcPr>
          <w:p w14:paraId="6EE61D32" w14:textId="56DB7505" w:rsidR="0054135B" w:rsidRPr="00CC6554" w:rsidRDefault="00937692" w:rsidP="00937692">
            <w:pPr>
              <w:rPr>
                <w:rFonts w:ascii="Arial" w:hAnsi="Arial" w:cs="Arial"/>
                <w:b/>
              </w:rPr>
            </w:pPr>
            <w:r w:rsidRPr="00CC6554">
              <w:rPr>
                <w:rFonts w:ascii="Arial" w:hAnsi="Arial" w:cs="Arial"/>
                <w:b/>
              </w:rPr>
              <w:t>Animate</w:t>
            </w:r>
          </w:p>
        </w:tc>
        <w:tc>
          <w:tcPr>
            <w:tcW w:w="3174" w:type="dxa"/>
          </w:tcPr>
          <w:p w14:paraId="13F7C2AD" w14:textId="5B372D05" w:rsidR="0054135B" w:rsidRPr="00CC6554" w:rsidRDefault="0054135B" w:rsidP="00FB4825">
            <w:pPr>
              <w:rPr>
                <w:rFonts w:ascii="Arial" w:hAnsi="Arial" w:cs="Arial"/>
              </w:rPr>
            </w:pPr>
            <w:r w:rsidRPr="00CC6554">
              <w:rPr>
                <w:rFonts w:ascii="Arial" w:hAnsi="Arial" w:cs="Arial"/>
              </w:rPr>
              <w:t>Bus stop improvements at Station Road and near the railway station.</w:t>
            </w:r>
          </w:p>
        </w:tc>
        <w:tc>
          <w:tcPr>
            <w:tcW w:w="1341" w:type="dxa"/>
          </w:tcPr>
          <w:p w14:paraId="22F424E4" w14:textId="16AF7E9C" w:rsidR="0054135B" w:rsidRPr="00CC6554" w:rsidRDefault="00937692" w:rsidP="00FB4825">
            <w:pPr>
              <w:rPr>
                <w:rFonts w:ascii="Arial" w:hAnsi="Arial" w:cs="Arial"/>
              </w:rPr>
            </w:pPr>
            <w:r w:rsidRPr="00CC6554">
              <w:rPr>
                <w:rFonts w:ascii="Arial" w:hAnsi="Arial" w:cs="Arial"/>
              </w:rPr>
              <w:t>On site</w:t>
            </w:r>
          </w:p>
        </w:tc>
        <w:tc>
          <w:tcPr>
            <w:tcW w:w="1414" w:type="dxa"/>
          </w:tcPr>
          <w:p w14:paraId="416D8C98" w14:textId="77777777" w:rsidR="0054135B" w:rsidRPr="00CC6554" w:rsidRDefault="0054135B" w:rsidP="00FB4825">
            <w:pPr>
              <w:rPr>
                <w:rFonts w:ascii="Arial" w:hAnsi="Arial" w:cs="Arial"/>
              </w:rPr>
            </w:pPr>
            <w:r w:rsidRPr="00CC6554">
              <w:rPr>
                <w:rFonts w:ascii="Arial" w:hAnsi="Arial" w:cs="Arial"/>
              </w:rPr>
              <w:t>£</w:t>
            </w:r>
            <w:r w:rsidR="00937692" w:rsidRPr="00CC6554">
              <w:rPr>
                <w:rFonts w:ascii="Arial" w:hAnsi="Arial" w:cs="Arial"/>
              </w:rPr>
              <w:t>45.8m</w:t>
            </w:r>
          </w:p>
          <w:p w14:paraId="740EDC93" w14:textId="77777777" w:rsidR="00937692" w:rsidRPr="00CC6554" w:rsidRDefault="00937692" w:rsidP="00FB4825">
            <w:pPr>
              <w:rPr>
                <w:rFonts w:ascii="Arial" w:hAnsi="Arial" w:cs="Arial"/>
              </w:rPr>
            </w:pPr>
          </w:p>
          <w:p w14:paraId="0B380198" w14:textId="2FC42C3D" w:rsidR="00937692" w:rsidRPr="00CC6554" w:rsidRDefault="00937692" w:rsidP="00FB4825">
            <w:pPr>
              <w:rPr>
                <w:rFonts w:ascii="Arial" w:hAnsi="Arial" w:cs="Arial"/>
              </w:rPr>
            </w:pPr>
            <w:r w:rsidRPr="00CC6554">
              <w:rPr>
                <w:rFonts w:ascii="Arial" w:hAnsi="Arial" w:cs="Arial"/>
              </w:rPr>
              <w:t>(CD commitment £3.25m)</w:t>
            </w:r>
          </w:p>
        </w:tc>
        <w:tc>
          <w:tcPr>
            <w:tcW w:w="14943" w:type="dxa"/>
          </w:tcPr>
          <w:p w14:paraId="42B647D9" w14:textId="77777777" w:rsidR="00CD57D9" w:rsidRPr="00CC6554" w:rsidRDefault="00CD57D9" w:rsidP="00CD57D9">
            <w:pPr>
              <w:rPr>
                <w:rFonts w:ascii="Arial" w:hAnsi="Arial" w:cs="Arial"/>
                <w:bCs/>
              </w:rPr>
            </w:pPr>
            <w:r w:rsidRPr="00CC6554">
              <w:rPr>
                <w:rFonts w:ascii="Arial" w:hAnsi="Arial" w:cs="Arial"/>
                <w:bCs/>
              </w:rPr>
              <w:t xml:space="preserve">The construction activity on site continues at a pace. The steel frame is complete along with the roofing. The external façade is progressing on all sides, with the installation of the SFS walls, insulated cladding panels, decorative </w:t>
            </w:r>
            <w:proofErr w:type="gramStart"/>
            <w:r w:rsidRPr="00CC6554">
              <w:rPr>
                <w:rFonts w:ascii="Arial" w:hAnsi="Arial" w:cs="Arial"/>
                <w:bCs/>
              </w:rPr>
              <w:t>cladding</w:t>
            </w:r>
            <w:proofErr w:type="gramEnd"/>
            <w:r w:rsidRPr="00CC6554">
              <w:rPr>
                <w:rFonts w:ascii="Arial" w:hAnsi="Arial" w:cs="Arial"/>
                <w:bCs/>
              </w:rPr>
              <w:t xml:space="preserve"> and brickwork. The curtain walling and glazing is being installed, allowing the internal partitioning to commence. The works remain on programme for completion on the 28 October 2024, however the contractor has lost time on the external façade, due to the wet weather over the last few months. Progress is being closely monitored to ensure any mitigation plans can be implemented to maintain the completion date.</w:t>
            </w:r>
          </w:p>
          <w:p w14:paraId="2581CFA9" w14:textId="77777777" w:rsidR="00CD57D9" w:rsidRPr="00CC6554" w:rsidRDefault="00CD57D9" w:rsidP="00CD57D9">
            <w:pPr>
              <w:rPr>
                <w:rFonts w:ascii="Arial" w:hAnsi="Arial" w:cs="Arial"/>
                <w:bCs/>
              </w:rPr>
            </w:pPr>
          </w:p>
          <w:p w14:paraId="5B01FF3F" w14:textId="607676C5" w:rsidR="00CD57D9" w:rsidRPr="00CC6554" w:rsidRDefault="00AE26A3" w:rsidP="00CD57D9">
            <w:pPr>
              <w:rPr>
                <w:rFonts w:ascii="Arial" w:hAnsi="Arial" w:cs="Arial"/>
                <w:bCs/>
              </w:rPr>
            </w:pPr>
            <w:r w:rsidRPr="00CC6554">
              <w:rPr>
                <w:rFonts w:ascii="Arial" w:hAnsi="Arial" w:cs="Arial"/>
                <w:b/>
                <w:bCs/>
                <w:noProof/>
                <w:color w:val="FF0000"/>
              </w:rPr>
              <w:drawing>
                <wp:inline distT="0" distB="0" distL="0" distR="0" wp14:anchorId="2AAC8925" wp14:editId="381611DB">
                  <wp:extent cx="2794000" cy="2095500"/>
                  <wp:effectExtent l="0" t="0" r="6350" b="0"/>
                  <wp:docPr id="1084237469" name="Picture 1" descr="A construction site with a crane and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237469" name="Picture 1" descr="A construction site with a crane and a bui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1943" cy="2101457"/>
                          </a:xfrm>
                          <a:prstGeom prst="rect">
                            <a:avLst/>
                          </a:prstGeom>
                        </pic:spPr>
                      </pic:pic>
                    </a:graphicData>
                  </a:graphic>
                </wp:inline>
              </w:drawing>
            </w:r>
            <w:r w:rsidRPr="00CC6554">
              <w:rPr>
                <w:rFonts w:ascii="Arial" w:hAnsi="Arial" w:cs="Arial"/>
                <w:b/>
                <w:bCs/>
                <w:noProof/>
                <w:color w:val="FF0000"/>
              </w:rPr>
              <w:drawing>
                <wp:inline distT="0" distB="0" distL="0" distR="0" wp14:anchorId="3BB74CFE" wp14:editId="0211758F">
                  <wp:extent cx="2800350" cy="2100263"/>
                  <wp:effectExtent l="0" t="0" r="0" b="0"/>
                  <wp:docPr id="2113902011" name="Picture 2" descr="A large building with metal structu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902011" name="Picture 2" descr="A large building with metal structur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4588" cy="2110942"/>
                          </a:xfrm>
                          <a:prstGeom prst="rect">
                            <a:avLst/>
                          </a:prstGeom>
                        </pic:spPr>
                      </pic:pic>
                    </a:graphicData>
                  </a:graphic>
                </wp:inline>
              </w:drawing>
            </w:r>
          </w:p>
          <w:p w14:paraId="648397A2" w14:textId="77777777" w:rsidR="00AE26A3" w:rsidRPr="00CC6554" w:rsidRDefault="00AE26A3" w:rsidP="00CD57D9">
            <w:pPr>
              <w:rPr>
                <w:rFonts w:ascii="Arial" w:hAnsi="Arial" w:cs="Arial"/>
                <w:bCs/>
              </w:rPr>
            </w:pPr>
          </w:p>
          <w:p w14:paraId="01E43F82" w14:textId="77777777" w:rsidR="00AE26A3" w:rsidRPr="00CC6554" w:rsidRDefault="00AE26A3" w:rsidP="00AE26A3">
            <w:pPr>
              <w:pStyle w:val="NoSpacing"/>
              <w:rPr>
                <w:rFonts w:ascii="Arial" w:eastAsia="Times New Roman" w:hAnsi="Arial" w:cs="Arial"/>
                <w:color w:val="000000"/>
              </w:rPr>
            </w:pPr>
            <w:r w:rsidRPr="00CC6554">
              <w:rPr>
                <w:rFonts w:ascii="Arial" w:eastAsia="Times New Roman" w:hAnsi="Arial" w:cs="Arial"/>
                <w:color w:val="000000"/>
              </w:rPr>
              <w:t>The planned works over the next few months will see the external walls completing, and the internal fit out progressing.</w:t>
            </w:r>
          </w:p>
          <w:p w14:paraId="2C651E97" w14:textId="77777777" w:rsidR="00AE26A3" w:rsidRPr="00CC6554" w:rsidRDefault="00AE26A3" w:rsidP="00AE26A3">
            <w:pPr>
              <w:pStyle w:val="NoSpacing"/>
              <w:rPr>
                <w:rFonts w:ascii="Arial" w:hAnsi="Arial" w:cs="Arial"/>
                <w:highlight w:val="yellow"/>
              </w:rPr>
            </w:pPr>
          </w:p>
          <w:p w14:paraId="705B8402" w14:textId="3E5361D2" w:rsidR="00AE26A3" w:rsidRPr="00CC6554" w:rsidRDefault="00AE26A3" w:rsidP="00AE26A3">
            <w:pPr>
              <w:rPr>
                <w:rFonts w:ascii="Arial" w:hAnsi="Arial" w:cs="Arial"/>
                <w:bCs/>
              </w:rPr>
            </w:pPr>
            <w:r w:rsidRPr="00CC6554">
              <w:rPr>
                <w:rFonts w:ascii="Arial" w:hAnsi="Arial" w:cs="Arial"/>
              </w:rPr>
              <w:t xml:space="preserve">In addition, the approved off-site highway works will shortly commence, comprising of alterations and improvements to the A59 eastern slip road, </w:t>
            </w:r>
            <w:proofErr w:type="spellStart"/>
            <w:r w:rsidRPr="00CC6554">
              <w:rPr>
                <w:rFonts w:ascii="Arial" w:hAnsi="Arial" w:cs="Arial"/>
              </w:rPr>
              <w:t>Tenterfield</w:t>
            </w:r>
            <w:proofErr w:type="spellEnd"/>
            <w:r w:rsidRPr="00CC6554">
              <w:rPr>
                <w:rFonts w:ascii="Arial" w:hAnsi="Arial" w:cs="Arial"/>
              </w:rPr>
              <w:t xml:space="preserve"> </w:t>
            </w:r>
            <w:proofErr w:type="gramStart"/>
            <w:r w:rsidRPr="00CC6554">
              <w:rPr>
                <w:rFonts w:ascii="Arial" w:hAnsi="Arial" w:cs="Arial"/>
              </w:rPr>
              <w:t>Street</w:t>
            </w:r>
            <w:proofErr w:type="gramEnd"/>
            <w:r w:rsidRPr="00CC6554">
              <w:rPr>
                <w:rFonts w:ascii="Arial" w:hAnsi="Arial" w:cs="Arial"/>
              </w:rPr>
              <w:t xml:space="preserve"> and the public realm improvements on Old Vicarage in-between the site and the Bus Station.</w:t>
            </w:r>
          </w:p>
          <w:p w14:paraId="20F3C3D0" w14:textId="69746805" w:rsidR="0054135B" w:rsidRPr="00CC6554" w:rsidRDefault="0054135B" w:rsidP="00937692">
            <w:pPr>
              <w:spacing w:line="252" w:lineRule="auto"/>
              <w:rPr>
                <w:rFonts w:ascii="Arial" w:hAnsi="Arial" w:cs="Arial"/>
              </w:rPr>
            </w:pPr>
          </w:p>
        </w:tc>
      </w:tr>
      <w:tr w:rsidR="0033276C" w:rsidRPr="00622B92" w14:paraId="603EA7D5" w14:textId="77777777" w:rsidTr="00895A1B">
        <w:trPr>
          <w:trHeight w:val="1127"/>
        </w:trPr>
        <w:tc>
          <w:tcPr>
            <w:tcW w:w="2093" w:type="dxa"/>
          </w:tcPr>
          <w:p w14:paraId="68FC2236" w14:textId="2A16F3C3" w:rsidR="0054135B" w:rsidRPr="00CC6554" w:rsidRDefault="00937692" w:rsidP="00FB4825">
            <w:pPr>
              <w:rPr>
                <w:rFonts w:ascii="Arial" w:hAnsi="Arial" w:cs="Arial"/>
                <w:b/>
              </w:rPr>
            </w:pPr>
            <w:r w:rsidRPr="00CC6554">
              <w:rPr>
                <w:rFonts w:ascii="Arial" w:hAnsi="Arial" w:cs="Arial"/>
                <w:b/>
              </w:rPr>
              <w:t>Harris Museum</w:t>
            </w:r>
          </w:p>
          <w:p w14:paraId="2BB95DE4" w14:textId="77777777" w:rsidR="0054135B" w:rsidRPr="00CC6554" w:rsidRDefault="0054135B" w:rsidP="00FB4825">
            <w:pPr>
              <w:rPr>
                <w:rFonts w:ascii="Arial" w:hAnsi="Arial" w:cs="Arial"/>
              </w:rPr>
            </w:pPr>
          </w:p>
          <w:p w14:paraId="4C832EC4" w14:textId="3B4CFE26" w:rsidR="0054135B" w:rsidRPr="00CC6554" w:rsidRDefault="0054135B" w:rsidP="00937692">
            <w:pPr>
              <w:rPr>
                <w:rFonts w:ascii="Arial" w:hAnsi="Arial" w:cs="Arial"/>
                <w:b/>
              </w:rPr>
            </w:pPr>
          </w:p>
        </w:tc>
        <w:tc>
          <w:tcPr>
            <w:tcW w:w="3174" w:type="dxa"/>
          </w:tcPr>
          <w:p w14:paraId="2B7FF75E" w14:textId="484DB281" w:rsidR="0054135B" w:rsidRPr="00CC6554" w:rsidRDefault="00937692" w:rsidP="00FB4825">
            <w:pPr>
              <w:rPr>
                <w:rFonts w:ascii="Arial" w:hAnsi="Arial" w:cs="Arial"/>
              </w:rPr>
            </w:pPr>
            <w:r w:rsidRPr="00CC6554">
              <w:rPr>
                <w:rFonts w:ascii="Arial" w:hAnsi="Arial" w:cs="Arial"/>
              </w:rPr>
              <w:t xml:space="preserve">Enhanced cultural offer for city and Central Lancashire as part of Harris Museum/Library improvements. </w:t>
            </w:r>
          </w:p>
        </w:tc>
        <w:tc>
          <w:tcPr>
            <w:tcW w:w="1341" w:type="dxa"/>
          </w:tcPr>
          <w:p w14:paraId="598688E8" w14:textId="691AC2FE" w:rsidR="0054135B" w:rsidRPr="00CC6554" w:rsidRDefault="00937692" w:rsidP="00FB4825">
            <w:pPr>
              <w:rPr>
                <w:rFonts w:ascii="Arial" w:hAnsi="Arial" w:cs="Arial"/>
              </w:rPr>
            </w:pPr>
            <w:r w:rsidRPr="00CC6554">
              <w:rPr>
                <w:rFonts w:ascii="Arial" w:hAnsi="Arial" w:cs="Arial"/>
              </w:rPr>
              <w:t>On site</w:t>
            </w:r>
            <w:r w:rsidR="0054135B" w:rsidRPr="00CC6554">
              <w:rPr>
                <w:rFonts w:ascii="Arial" w:hAnsi="Arial" w:cs="Arial"/>
              </w:rPr>
              <w:t xml:space="preserve"> </w:t>
            </w:r>
          </w:p>
        </w:tc>
        <w:tc>
          <w:tcPr>
            <w:tcW w:w="1414" w:type="dxa"/>
          </w:tcPr>
          <w:p w14:paraId="4EFF91E7" w14:textId="77777777" w:rsidR="0054135B" w:rsidRPr="00CC6554" w:rsidRDefault="0054135B" w:rsidP="00FB4825">
            <w:pPr>
              <w:rPr>
                <w:rFonts w:ascii="Arial" w:hAnsi="Arial" w:cs="Arial"/>
              </w:rPr>
            </w:pPr>
            <w:r w:rsidRPr="00CC6554">
              <w:rPr>
                <w:rFonts w:ascii="Arial" w:hAnsi="Arial" w:cs="Arial"/>
              </w:rPr>
              <w:t>£</w:t>
            </w:r>
            <w:r w:rsidR="00937692" w:rsidRPr="00CC6554">
              <w:rPr>
                <w:rFonts w:ascii="Arial" w:hAnsi="Arial" w:cs="Arial"/>
              </w:rPr>
              <w:t>16</w:t>
            </w:r>
            <w:r w:rsidRPr="00CC6554">
              <w:rPr>
                <w:rFonts w:ascii="Arial" w:hAnsi="Arial" w:cs="Arial"/>
              </w:rPr>
              <w:t>m</w:t>
            </w:r>
          </w:p>
          <w:p w14:paraId="6E4E8F8A" w14:textId="77777777" w:rsidR="00937692" w:rsidRPr="00CC6554" w:rsidRDefault="00937692" w:rsidP="00FB4825">
            <w:pPr>
              <w:rPr>
                <w:rFonts w:ascii="Arial" w:hAnsi="Arial" w:cs="Arial"/>
                <w:color w:val="FF0000"/>
              </w:rPr>
            </w:pPr>
          </w:p>
          <w:p w14:paraId="21B5469E" w14:textId="14F42447" w:rsidR="00937692" w:rsidRPr="00CC6554" w:rsidRDefault="00937692" w:rsidP="00FB4825">
            <w:pPr>
              <w:rPr>
                <w:rFonts w:ascii="Arial" w:hAnsi="Arial" w:cs="Arial"/>
                <w:color w:val="FF0000"/>
              </w:rPr>
            </w:pPr>
            <w:r w:rsidRPr="00CC6554">
              <w:rPr>
                <w:rFonts w:ascii="Arial" w:hAnsi="Arial" w:cs="Arial"/>
              </w:rPr>
              <w:t>(CD commitment £1m)</w:t>
            </w:r>
          </w:p>
        </w:tc>
        <w:tc>
          <w:tcPr>
            <w:tcW w:w="14943" w:type="dxa"/>
            <w:shd w:val="clear" w:color="auto" w:fill="FFFFFF" w:themeFill="background1"/>
          </w:tcPr>
          <w:p w14:paraId="68556DCD" w14:textId="2450A7B4" w:rsidR="009C24CC" w:rsidRDefault="00623456" w:rsidP="009C24CC">
            <w:pPr>
              <w:rPr>
                <w:rFonts w:ascii="Arial" w:hAnsi="Arial" w:cs="Arial"/>
              </w:rPr>
            </w:pPr>
            <w:r>
              <w:rPr>
                <w:rFonts w:ascii="Arial" w:hAnsi="Arial" w:cs="Arial"/>
                <w:bCs/>
              </w:rPr>
              <w:t>Work is progressing well on the project. The exter</w:t>
            </w:r>
            <w:r w:rsidR="00860729">
              <w:rPr>
                <w:rFonts w:ascii="Arial" w:hAnsi="Arial" w:cs="Arial"/>
                <w:bCs/>
              </w:rPr>
              <w:t xml:space="preserve">nal façade repairs are complete </w:t>
            </w:r>
            <w:r w:rsidR="00523E5D">
              <w:rPr>
                <w:rFonts w:ascii="Arial" w:hAnsi="Arial" w:cs="Arial"/>
                <w:bCs/>
              </w:rPr>
              <w:t>including windows</w:t>
            </w:r>
            <w:r w:rsidR="009C24CC">
              <w:rPr>
                <w:rFonts w:ascii="Arial" w:hAnsi="Arial" w:cs="Arial"/>
                <w:bCs/>
              </w:rPr>
              <w:t>. the c</w:t>
            </w:r>
            <w:r w:rsidR="009C24CC" w:rsidRPr="002A3090">
              <w:rPr>
                <w:rFonts w:ascii="Arial" w:hAnsi="Arial" w:cs="Arial"/>
              </w:rPr>
              <w:t xml:space="preserve">entral roof lantern glass </w:t>
            </w:r>
            <w:r w:rsidR="006C3811">
              <w:rPr>
                <w:rFonts w:ascii="Arial" w:hAnsi="Arial" w:cs="Arial"/>
              </w:rPr>
              <w:t>has</w:t>
            </w:r>
            <w:r w:rsidR="009C24CC">
              <w:rPr>
                <w:rFonts w:ascii="Arial" w:hAnsi="Arial" w:cs="Arial"/>
              </w:rPr>
              <w:t xml:space="preserve"> been</w:t>
            </w:r>
            <w:r w:rsidR="009C24CC" w:rsidRPr="002A3090">
              <w:rPr>
                <w:rFonts w:ascii="Arial" w:hAnsi="Arial" w:cs="Arial"/>
              </w:rPr>
              <w:t xml:space="preserve"> replaced, structured checked and pendulum bracket </w:t>
            </w:r>
            <w:r w:rsidR="00CC7269">
              <w:rPr>
                <w:rFonts w:ascii="Arial" w:hAnsi="Arial" w:cs="Arial"/>
              </w:rPr>
              <w:t xml:space="preserve">have been </w:t>
            </w:r>
            <w:r w:rsidR="009C24CC" w:rsidRPr="002A3090">
              <w:rPr>
                <w:rFonts w:ascii="Arial" w:hAnsi="Arial" w:cs="Arial"/>
              </w:rPr>
              <w:t>installed.</w:t>
            </w:r>
            <w:r w:rsidR="00F9512E">
              <w:rPr>
                <w:rFonts w:ascii="Arial" w:hAnsi="Arial" w:cs="Arial"/>
              </w:rPr>
              <w:t xml:space="preserve"> </w:t>
            </w:r>
          </w:p>
          <w:p w14:paraId="76E15776" w14:textId="77777777" w:rsidR="00CC7269" w:rsidRDefault="00CC7269" w:rsidP="009C24CC">
            <w:pPr>
              <w:rPr>
                <w:rFonts w:ascii="Arial" w:hAnsi="Arial" w:cs="Arial"/>
              </w:rPr>
            </w:pPr>
          </w:p>
          <w:p w14:paraId="1E57BD4F" w14:textId="79BB6DAB" w:rsidR="00CC7269" w:rsidRPr="002A3090" w:rsidRDefault="00CC7269" w:rsidP="009C24CC">
            <w:pPr>
              <w:rPr>
                <w:rFonts w:ascii="Arial" w:hAnsi="Arial" w:cs="Arial"/>
              </w:rPr>
            </w:pPr>
            <w:r>
              <w:rPr>
                <w:rFonts w:ascii="Arial" w:hAnsi="Arial" w:cs="Arial"/>
              </w:rPr>
              <w:t>The planned works over the next few months include</w:t>
            </w:r>
            <w:r w:rsidR="004A0551">
              <w:rPr>
                <w:rFonts w:ascii="Arial" w:hAnsi="Arial" w:cs="Arial"/>
              </w:rPr>
              <w:t>:</w:t>
            </w:r>
          </w:p>
          <w:p w14:paraId="25B64C04" w14:textId="3870A8CC" w:rsidR="002A3090" w:rsidRPr="002A3090" w:rsidRDefault="002A3090" w:rsidP="002A3090">
            <w:pPr>
              <w:rPr>
                <w:rFonts w:ascii="Arial" w:hAnsi="Arial" w:cs="Arial"/>
              </w:rPr>
            </w:pPr>
            <w:r w:rsidRPr="002A3090">
              <w:rPr>
                <w:rFonts w:ascii="Arial" w:hAnsi="Arial" w:cs="Arial"/>
              </w:rPr>
              <w:t xml:space="preserve">Containment and electrical installation </w:t>
            </w:r>
          </w:p>
          <w:p w14:paraId="502E7140" w14:textId="77777777" w:rsidR="002A3090" w:rsidRPr="002A3090" w:rsidRDefault="002A3090" w:rsidP="002A3090">
            <w:pPr>
              <w:rPr>
                <w:rFonts w:ascii="Arial" w:hAnsi="Arial" w:cs="Arial"/>
              </w:rPr>
            </w:pPr>
            <w:r w:rsidRPr="002A3090">
              <w:rPr>
                <w:rFonts w:ascii="Arial" w:hAnsi="Arial" w:cs="Arial"/>
              </w:rPr>
              <w:t xml:space="preserve">New visitor facilities and changing places rooms being created and set for installation. </w:t>
            </w:r>
          </w:p>
          <w:p w14:paraId="20BB89C8" w14:textId="77777777" w:rsidR="002A3090" w:rsidRPr="002A3090" w:rsidRDefault="002A3090" w:rsidP="002A3090">
            <w:pPr>
              <w:rPr>
                <w:rFonts w:ascii="Arial" w:hAnsi="Arial" w:cs="Arial"/>
              </w:rPr>
            </w:pPr>
            <w:r w:rsidRPr="002A3090">
              <w:rPr>
                <w:rFonts w:ascii="Arial" w:hAnsi="Arial" w:cs="Arial"/>
              </w:rPr>
              <w:t xml:space="preserve">New stair installation taking place. </w:t>
            </w:r>
          </w:p>
          <w:p w14:paraId="55A175DA" w14:textId="77777777" w:rsidR="002A3090" w:rsidRPr="002A3090" w:rsidRDefault="002A3090" w:rsidP="002A3090">
            <w:pPr>
              <w:rPr>
                <w:rFonts w:ascii="Arial" w:hAnsi="Arial" w:cs="Arial"/>
              </w:rPr>
            </w:pPr>
            <w:r w:rsidRPr="002A3090">
              <w:rPr>
                <w:rFonts w:ascii="Arial" w:hAnsi="Arial" w:cs="Arial"/>
              </w:rPr>
              <w:t>Lighting fittings arrived and starting to be installed.</w:t>
            </w:r>
          </w:p>
          <w:p w14:paraId="6013FDEB" w14:textId="2E330EE1" w:rsidR="0054135B" w:rsidRPr="00CC6554" w:rsidRDefault="002A3090" w:rsidP="002A3090">
            <w:pPr>
              <w:rPr>
                <w:rFonts w:ascii="Arial" w:hAnsi="Arial" w:cs="Arial"/>
                <w:bCs/>
              </w:rPr>
            </w:pPr>
            <w:r w:rsidRPr="002A3090">
              <w:rPr>
                <w:rFonts w:ascii="Arial" w:hAnsi="Arial" w:cs="Arial"/>
              </w:rPr>
              <w:t>Basement Tanking all complete and room setting out taking place.</w:t>
            </w:r>
          </w:p>
        </w:tc>
      </w:tr>
      <w:tr w:rsidR="0033276C" w:rsidRPr="00622B92" w14:paraId="354E14F5" w14:textId="77777777" w:rsidTr="00895A1B">
        <w:trPr>
          <w:trHeight w:val="1127"/>
        </w:trPr>
        <w:tc>
          <w:tcPr>
            <w:tcW w:w="2093" w:type="dxa"/>
          </w:tcPr>
          <w:p w14:paraId="3006DAC5" w14:textId="77777777" w:rsidR="00937692" w:rsidRPr="00CC6554" w:rsidRDefault="00937692" w:rsidP="00937692">
            <w:pPr>
              <w:rPr>
                <w:rFonts w:ascii="Arial" w:hAnsi="Arial" w:cs="Arial"/>
                <w:b/>
              </w:rPr>
            </w:pPr>
            <w:r w:rsidRPr="00CC6554">
              <w:rPr>
                <w:rFonts w:ascii="Arial" w:hAnsi="Arial" w:cs="Arial"/>
                <w:b/>
              </w:rPr>
              <w:t>A582 / MRN Focused Scheme</w:t>
            </w:r>
          </w:p>
          <w:p w14:paraId="45A9CD7E" w14:textId="77777777" w:rsidR="00937692" w:rsidRPr="00CC6554" w:rsidRDefault="00937692" w:rsidP="00FB4825">
            <w:pPr>
              <w:rPr>
                <w:rFonts w:ascii="Arial" w:hAnsi="Arial" w:cs="Arial"/>
                <w:b/>
              </w:rPr>
            </w:pPr>
          </w:p>
        </w:tc>
        <w:tc>
          <w:tcPr>
            <w:tcW w:w="3174" w:type="dxa"/>
          </w:tcPr>
          <w:p w14:paraId="1E3D3C55" w14:textId="026B3A0F" w:rsidR="00937692" w:rsidRPr="00CC6554" w:rsidRDefault="00C350C0" w:rsidP="00FB4825">
            <w:pPr>
              <w:rPr>
                <w:rFonts w:ascii="Arial" w:hAnsi="Arial" w:cs="Arial"/>
              </w:rPr>
            </w:pPr>
            <w:r w:rsidRPr="00CC6554">
              <w:rPr>
                <w:rFonts w:ascii="Arial" w:hAnsi="Arial" w:cs="Arial"/>
              </w:rPr>
              <w:t xml:space="preserve">Upgrade to the key junctions along the A582, improvements to sustainable travel and delivery of Lancashire Central off site highway works. </w:t>
            </w:r>
          </w:p>
        </w:tc>
        <w:tc>
          <w:tcPr>
            <w:tcW w:w="1341" w:type="dxa"/>
          </w:tcPr>
          <w:p w14:paraId="2E404F63" w14:textId="30F43BF7" w:rsidR="00937692" w:rsidRPr="00CC6554" w:rsidRDefault="00937692" w:rsidP="00FB4825">
            <w:pPr>
              <w:rPr>
                <w:rFonts w:ascii="Arial" w:hAnsi="Arial" w:cs="Arial"/>
              </w:rPr>
            </w:pPr>
            <w:r w:rsidRPr="00CC6554">
              <w:rPr>
                <w:rFonts w:ascii="Arial" w:hAnsi="Arial" w:cs="Arial"/>
              </w:rPr>
              <w:t>Outline Business Case</w:t>
            </w:r>
          </w:p>
        </w:tc>
        <w:tc>
          <w:tcPr>
            <w:tcW w:w="1414" w:type="dxa"/>
          </w:tcPr>
          <w:p w14:paraId="615069A4" w14:textId="77777777" w:rsidR="00937692" w:rsidRPr="00CC6554" w:rsidRDefault="00937692" w:rsidP="00937692">
            <w:pPr>
              <w:rPr>
                <w:rFonts w:ascii="Arial" w:hAnsi="Arial" w:cs="Arial"/>
              </w:rPr>
            </w:pPr>
            <w:r w:rsidRPr="00CC6554">
              <w:rPr>
                <w:rFonts w:ascii="Arial" w:hAnsi="Arial" w:cs="Arial"/>
              </w:rPr>
              <w:t>£70.7m</w:t>
            </w:r>
          </w:p>
          <w:p w14:paraId="74325FE1" w14:textId="77777777" w:rsidR="00937692" w:rsidRPr="00CC6554" w:rsidRDefault="00937692" w:rsidP="00FB4825">
            <w:pPr>
              <w:rPr>
                <w:rFonts w:ascii="Arial" w:hAnsi="Arial" w:cs="Arial"/>
              </w:rPr>
            </w:pPr>
          </w:p>
        </w:tc>
        <w:tc>
          <w:tcPr>
            <w:tcW w:w="14943" w:type="dxa"/>
            <w:shd w:val="clear" w:color="auto" w:fill="FFFFFF" w:themeFill="background1"/>
          </w:tcPr>
          <w:p w14:paraId="4386E4A0" w14:textId="5F187D2D" w:rsidR="00160AD2" w:rsidRPr="00CC6554" w:rsidRDefault="00160AD2" w:rsidP="4EEAC508">
            <w:pPr>
              <w:rPr>
                <w:rFonts w:ascii="Arial" w:hAnsi="Arial" w:cs="Arial"/>
              </w:rPr>
            </w:pPr>
            <w:r w:rsidRPr="4EEAC508">
              <w:rPr>
                <w:rFonts w:ascii="Arial" w:hAnsi="Arial" w:cs="Arial"/>
              </w:rPr>
              <w:t>LCC Cabinet approved the submission of the Outline Business Case which is anticipated to be submitted to DfT in April 2024</w:t>
            </w:r>
            <w:r w:rsidR="545173BE" w:rsidRPr="4EEAC508">
              <w:rPr>
                <w:rFonts w:ascii="Arial" w:hAnsi="Arial" w:cs="Arial"/>
              </w:rPr>
              <w:t xml:space="preserve"> and</w:t>
            </w:r>
            <w:r w:rsidRPr="4EEAC508">
              <w:rPr>
                <w:rFonts w:ascii="Arial" w:hAnsi="Arial" w:cs="Arial"/>
              </w:rPr>
              <w:t xml:space="preserve"> for the Lancashire Central Off-Site highway works to be delivered under the MR</w:t>
            </w:r>
            <w:r w:rsidR="081D5ADA" w:rsidRPr="4EEAC508">
              <w:rPr>
                <w:rFonts w:ascii="Arial" w:hAnsi="Arial" w:cs="Arial"/>
              </w:rPr>
              <w:t xml:space="preserve">N due to similar delivery timescales and the common road network. </w:t>
            </w:r>
          </w:p>
          <w:p w14:paraId="4B952F8D" w14:textId="78C9A374" w:rsidR="00FA02EC" w:rsidRPr="00CC6554" w:rsidRDefault="0042002D" w:rsidP="00FB4825">
            <w:pPr>
              <w:rPr>
                <w:rFonts w:ascii="Arial" w:hAnsi="Arial" w:cs="Arial"/>
                <w:bCs/>
              </w:rPr>
            </w:pPr>
            <w:r w:rsidRPr="00CC6554">
              <w:rPr>
                <w:rFonts w:ascii="Arial" w:hAnsi="Arial" w:cs="Arial"/>
                <w:bCs/>
              </w:rPr>
              <w:t xml:space="preserve">Following approval of the business case, public consultation events will be held to share the designs for comments. </w:t>
            </w:r>
          </w:p>
        </w:tc>
      </w:tr>
      <w:tr w:rsidR="0033276C" w:rsidRPr="00622B92" w14:paraId="5DF73B12" w14:textId="77777777" w:rsidTr="00895A1B">
        <w:trPr>
          <w:trHeight w:val="1127"/>
        </w:trPr>
        <w:tc>
          <w:tcPr>
            <w:tcW w:w="2093" w:type="dxa"/>
          </w:tcPr>
          <w:p w14:paraId="19A9408F" w14:textId="77777777" w:rsidR="00C350C0" w:rsidRPr="00CC6554" w:rsidRDefault="00C350C0" w:rsidP="00C350C0">
            <w:pPr>
              <w:rPr>
                <w:rFonts w:ascii="Arial" w:hAnsi="Arial" w:cs="Arial"/>
                <w:b/>
              </w:rPr>
            </w:pPr>
            <w:proofErr w:type="gramStart"/>
            <w:r w:rsidRPr="00CC6554">
              <w:rPr>
                <w:rFonts w:ascii="Arial" w:hAnsi="Arial" w:cs="Arial"/>
                <w:b/>
              </w:rPr>
              <w:lastRenderedPageBreak/>
              <w:t>North West</w:t>
            </w:r>
            <w:proofErr w:type="gramEnd"/>
            <w:r w:rsidRPr="00CC6554">
              <w:rPr>
                <w:rFonts w:ascii="Arial" w:hAnsi="Arial" w:cs="Arial"/>
                <w:b/>
              </w:rPr>
              <w:t xml:space="preserve"> Preston Linear Park</w:t>
            </w:r>
          </w:p>
          <w:p w14:paraId="0D1E6480" w14:textId="77777777" w:rsidR="00C350C0" w:rsidRPr="00CC6554" w:rsidRDefault="00C350C0" w:rsidP="00C350C0">
            <w:pPr>
              <w:rPr>
                <w:rFonts w:ascii="Arial" w:hAnsi="Arial" w:cs="Arial"/>
                <w:b/>
              </w:rPr>
            </w:pPr>
          </w:p>
          <w:p w14:paraId="420C4211" w14:textId="77777777" w:rsidR="00C350C0" w:rsidRPr="00CC6554" w:rsidRDefault="00C350C0" w:rsidP="00C350C0">
            <w:pPr>
              <w:rPr>
                <w:rFonts w:ascii="Arial" w:hAnsi="Arial" w:cs="Arial"/>
                <w:b/>
              </w:rPr>
            </w:pPr>
          </w:p>
        </w:tc>
        <w:tc>
          <w:tcPr>
            <w:tcW w:w="3174" w:type="dxa"/>
          </w:tcPr>
          <w:p w14:paraId="6B4F4E2E" w14:textId="62023EF7" w:rsidR="00C350C0" w:rsidRPr="00CC6554" w:rsidRDefault="00C350C0" w:rsidP="00C350C0">
            <w:pPr>
              <w:rPr>
                <w:rFonts w:ascii="Arial" w:hAnsi="Arial" w:cs="Arial"/>
              </w:rPr>
            </w:pPr>
            <w:r w:rsidRPr="00CC6554">
              <w:rPr>
                <w:rFonts w:ascii="Arial" w:hAnsi="Arial" w:cs="Arial"/>
              </w:rPr>
              <w:t xml:space="preserve">Delivery of green space at the </w:t>
            </w:r>
            <w:proofErr w:type="gramStart"/>
            <w:r w:rsidRPr="00CC6554">
              <w:rPr>
                <w:rFonts w:ascii="Arial" w:hAnsi="Arial" w:cs="Arial"/>
              </w:rPr>
              <w:t>North West</w:t>
            </w:r>
            <w:proofErr w:type="gramEnd"/>
            <w:r w:rsidRPr="00CC6554">
              <w:rPr>
                <w:rFonts w:ascii="Arial" w:hAnsi="Arial" w:cs="Arial"/>
              </w:rPr>
              <w:t xml:space="preserve"> Preston Strategic Area</w:t>
            </w:r>
          </w:p>
        </w:tc>
        <w:tc>
          <w:tcPr>
            <w:tcW w:w="1341" w:type="dxa"/>
          </w:tcPr>
          <w:p w14:paraId="5C77384A" w14:textId="0B3679FA" w:rsidR="00C350C0" w:rsidRPr="00CC6554" w:rsidRDefault="00C350C0" w:rsidP="00C350C0">
            <w:pPr>
              <w:rPr>
                <w:rFonts w:ascii="Arial" w:hAnsi="Arial" w:cs="Arial"/>
              </w:rPr>
            </w:pPr>
            <w:r w:rsidRPr="00CC6554">
              <w:rPr>
                <w:rFonts w:ascii="Arial" w:hAnsi="Arial" w:cs="Arial"/>
              </w:rPr>
              <w:t>Design</w:t>
            </w:r>
          </w:p>
        </w:tc>
        <w:tc>
          <w:tcPr>
            <w:tcW w:w="1414" w:type="dxa"/>
          </w:tcPr>
          <w:p w14:paraId="64B75934" w14:textId="35793896" w:rsidR="00C350C0" w:rsidRPr="00CC6554" w:rsidRDefault="00B257F6" w:rsidP="00C350C0">
            <w:pPr>
              <w:rPr>
                <w:rFonts w:ascii="Arial" w:hAnsi="Arial" w:cs="Arial"/>
              </w:rPr>
            </w:pPr>
            <w:r>
              <w:rPr>
                <w:rFonts w:ascii="Arial" w:hAnsi="Arial" w:cs="Arial"/>
              </w:rPr>
              <w:t xml:space="preserve">CD commitment </w:t>
            </w:r>
            <w:r w:rsidR="00C350C0" w:rsidRPr="00CC6554">
              <w:rPr>
                <w:rFonts w:ascii="Arial" w:hAnsi="Arial" w:cs="Arial"/>
              </w:rPr>
              <w:t>£10m</w:t>
            </w:r>
          </w:p>
        </w:tc>
        <w:tc>
          <w:tcPr>
            <w:tcW w:w="14943" w:type="dxa"/>
            <w:shd w:val="clear" w:color="auto" w:fill="FFFFFF" w:themeFill="background1"/>
          </w:tcPr>
          <w:p w14:paraId="3B3731D1" w14:textId="58CC019B" w:rsidR="00C350C0" w:rsidRPr="00CC6554" w:rsidRDefault="00C350C0" w:rsidP="00C350C0">
            <w:pPr>
              <w:rPr>
                <w:rFonts w:ascii="Arial" w:eastAsia="Times New Roman" w:hAnsi="Arial" w:cs="Arial"/>
              </w:rPr>
            </w:pPr>
            <w:r w:rsidRPr="00CC6554">
              <w:rPr>
                <w:rFonts w:ascii="Arial" w:eastAsia="Times New Roman" w:hAnsi="Arial" w:cs="Arial"/>
              </w:rPr>
              <w:t xml:space="preserve">The City Deal Preston Western Distributor has unlocked over 5,000 homes in </w:t>
            </w:r>
            <w:proofErr w:type="gramStart"/>
            <w:r w:rsidRPr="00CC6554">
              <w:rPr>
                <w:rFonts w:ascii="Arial" w:eastAsia="Times New Roman" w:hAnsi="Arial" w:cs="Arial"/>
              </w:rPr>
              <w:t>North West</w:t>
            </w:r>
            <w:proofErr w:type="gramEnd"/>
            <w:r w:rsidRPr="00CC6554">
              <w:rPr>
                <w:rFonts w:ascii="Arial" w:eastAsia="Times New Roman" w:hAnsi="Arial" w:cs="Arial"/>
              </w:rPr>
              <w:t xml:space="preserve"> Preston. To compliment the development a park is proposed in the area and will be allocated in the next local plan.</w:t>
            </w:r>
          </w:p>
          <w:p w14:paraId="4F7EEA14" w14:textId="77777777" w:rsidR="00C350C0" w:rsidRPr="00CC6554" w:rsidRDefault="00C350C0" w:rsidP="00C350C0">
            <w:pPr>
              <w:rPr>
                <w:rFonts w:ascii="Arial" w:eastAsia="Times New Roman" w:hAnsi="Arial" w:cs="Arial"/>
              </w:rPr>
            </w:pPr>
          </w:p>
          <w:p w14:paraId="52E6E239" w14:textId="77777777" w:rsidR="00C350C0" w:rsidRPr="00CC6554" w:rsidRDefault="00C350C0" w:rsidP="00C350C0">
            <w:pPr>
              <w:rPr>
                <w:rFonts w:ascii="Arial" w:eastAsia="Times New Roman" w:hAnsi="Arial" w:cs="Arial"/>
              </w:rPr>
            </w:pPr>
            <w:r w:rsidRPr="00CC6554">
              <w:rPr>
                <w:rFonts w:ascii="Arial" w:eastAsia="Times New Roman" w:hAnsi="Arial" w:cs="Arial"/>
              </w:rPr>
              <w:t xml:space="preserve">PCC are in the early stages of the project. The City Council anticipate that the park will be designed, </w:t>
            </w:r>
            <w:proofErr w:type="gramStart"/>
            <w:r w:rsidRPr="00CC6554">
              <w:rPr>
                <w:rFonts w:ascii="Arial" w:eastAsia="Times New Roman" w:hAnsi="Arial" w:cs="Arial"/>
              </w:rPr>
              <w:t>delivered</w:t>
            </w:r>
            <w:proofErr w:type="gramEnd"/>
            <w:r w:rsidRPr="00CC6554">
              <w:rPr>
                <w:rFonts w:ascii="Arial" w:eastAsia="Times New Roman" w:hAnsi="Arial" w:cs="Arial"/>
              </w:rPr>
              <w:t xml:space="preserve"> and maintained by a procured organisation of its behalf, in consultation with the parish council and the local community. </w:t>
            </w:r>
          </w:p>
          <w:p w14:paraId="68E6166D" w14:textId="7E818031" w:rsidR="00C350C0" w:rsidRPr="00CC6554" w:rsidRDefault="00C350C0" w:rsidP="00C350C0">
            <w:pPr>
              <w:rPr>
                <w:rFonts w:ascii="Arial" w:eastAsia="Times New Roman" w:hAnsi="Arial" w:cs="Arial"/>
              </w:rPr>
            </w:pPr>
            <w:r w:rsidRPr="00CC6554">
              <w:rPr>
                <w:rFonts w:ascii="Arial" w:eastAsia="Times New Roman" w:hAnsi="Arial" w:cs="Arial"/>
              </w:rPr>
              <w:t>The estimated start date for the linear park is likely to be in the next 3-5 years and will include an alternative off-road route for the Guild Wheel. It will also provide an opportunity to enhance biodiversity as required under new government legislation.</w:t>
            </w:r>
          </w:p>
        </w:tc>
      </w:tr>
    </w:tbl>
    <w:p w14:paraId="37E9D585" w14:textId="6CD70E33" w:rsidR="00FB4825" w:rsidRPr="00D66686" w:rsidRDefault="00FB4825">
      <w:pPr>
        <w:rPr>
          <w:sz w:val="20"/>
          <w:szCs w:val="20"/>
        </w:rPr>
      </w:pPr>
    </w:p>
    <w:sectPr w:rsidR="00FB4825" w:rsidRPr="00D66686" w:rsidSect="00FB4825">
      <w:headerReference w:type="default" r:id="rId13"/>
      <w:footerReference w:type="defaul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0E68" w14:textId="77777777" w:rsidR="00806EE4" w:rsidRDefault="00806EE4">
      <w:pPr>
        <w:spacing w:after="0" w:line="240" w:lineRule="auto"/>
      </w:pPr>
      <w:r>
        <w:separator/>
      </w:r>
    </w:p>
  </w:endnote>
  <w:endnote w:type="continuationSeparator" w:id="0">
    <w:p w14:paraId="04AAB754" w14:textId="77777777" w:rsidR="00806EE4" w:rsidRDefault="008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1711"/>
      <w:docPartObj>
        <w:docPartGallery w:val="Page Numbers (Bottom of Page)"/>
        <w:docPartUnique/>
      </w:docPartObj>
    </w:sdtPr>
    <w:sdtEndPr>
      <w:rPr>
        <w:rFonts w:ascii="Arial" w:hAnsi="Arial" w:cs="Arial"/>
        <w:noProof/>
      </w:rPr>
    </w:sdtEndPr>
    <w:sdtContent>
      <w:p w14:paraId="32B3C99C" w14:textId="2213352B" w:rsidR="00FB4825" w:rsidRPr="001A2DC4" w:rsidRDefault="00FB4825">
        <w:pPr>
          <w:pStyle w:val="Footer"/>
          <w:jc w:val="center"/>
          <w:rPr>
            <w:rFonts w:ascii="Arial" w:hAnsi="Arial" w:cs="Arial"/>
          </w:rPr>
        </w:pPr>
        <w:r w:rsidRPr="001A2DC4">
          <w:rPr>
            <w:rFonts w:ascii="Arial" w:hAnsi="Arial" w:cs="Arial"/>
          </w:rPr>
          <w:fldChar w:fldCharType="begin"/>
        </w:r>
        <w:r w:rsidRPr="001A2DC4">
          <w:rPr>
            <w:rFonts w:ascii="Arial" w:hAnsi="Arial" w:cs="Arial"/>
          </w:rPr>
          <w:instrText xml:space="preserve"> PAGE   \* MERGEFORMAT </w:instrText>
        </w:r>
        <w:r w:rsidRPr="001A2DC4">
          <w:rPr>
            <w:rFonts w:ascii="Arial" w:hAnsi="Arial" w:cs="Arial"/>
          </w:rPr>
          <w:fldChar w:fldCharType="separate"/>
        </w:r>
        <w:r>
          <w:rPr>
            <w:rFonts w:ascii="Arial" w:hAnsi="Arial" w:cs="Arial"/>
            <w:noProof/>
          </w:rPr>
          <w:t>1</w:t>
        </w:r>
        <w:r w:rsidRPr="001A2DC4">
          <w:rPr>
            <w:rFonts w:ascii="Arial" w:hAnsi="Arial" w:cs="Arial"/>
            <w:noProof/>
          </w:rPr>
          <w:fldChar w:fldCharType="end"/>
        </w:r>
      </w:p>
    </w:sdtContent>
  </w:sdt>
  <w:p w14:paraId="364A2E5A" w14:textId="77777777" w:rsidR="00FB4825" w:rsidRDefault="00FB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D2DD" w14:textId="77777777" w:rsidR="00806EE4" w:rsidRDefault="00806EE4">
      <w:pPr>
        <w:spacing w:after="0" w:line="240" w:lineRule="auto"/>
      </w:pPr>
      <w:r>
        <w:separator/>
      </w:r>
    </w:p>
  </w:footnote>
  <w:footnote w:type="continuationSeparator" w:id="0">
    <w:p w14:paraId="36F1E942" w14:textId="77777777" w:rsidR="00806EE4" w:rsidRDefault="0080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A2A1" w14:textId="6149AC31" w:rsidR="004733BA" w:rsidRDefault="00FB4825" w:rsidP="00A11ED9">
    <w:pPr>
      <w:pStyle w:val="Header"/>
      <w:jc w:val="right"/>
      <w:rPr>
        <w:rFonts w:ascii="Arial" w:hAnsi="Arial" w:cs="Arial"/>
        <w:b/>
        <w:sz w:val="24"/>
        <w:szCs w:val="24"/>
      </w:rPr>
    </w:pPr>
    <w:r w:rsidRPr="008C7BC4">
      <w:rPr>
        <w:rFonts w:ascii="Arial" w:hAnsi="Arial" w:cs="Arial"/>
        <w:b/>
        <w:noProof/>
        <w:sz w:val="24"/>
        <w:szCs w:val="24"/>
        <w:lang w:eastAsia="en-GB"/>
      </w:rPr>
      <w:drawing>
        <wp:anchor distT="0" distB="0" distL="114300" distR="114300" simplePos="0" relativeHeight="251657216" behindDoc="1" locked="0" layoutInCell="1" allowOverlap="1" wp14:anchorId="70F412B9" wp14:editId="5E7F3625">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64C">
      <w:rPr>
        <w:rFonts w:ascii="Arial" w:hAnsi="Arial" w:cs="Arial"/>
        <w:b/>
        <w:sz w:val="24"/>
        <w:szCs w:val="24"/>
      </w:rPr>
      <w:t xml:space="preserve">Item 4 </w:t>
    </w:r>
    <w:r w:rsidRPr="008C7BC4">
      <w:rPr>
        <w:rFonts w:ascii="Arial" w:hAnsi="Arial" w:cs="Arial"/>
        <w:b/>
        <w:sz w:val="24"/>
        <w:szCs w:val="24"/>
      </w:rPr>
      <w:t>City Dea</w:t>
    </w:r>
    <w:r>
      <w:rPr>
        <w:rFonts w:ascii="Arial" w:hAnsi="Arial" w:cs="Arial"/>
        <w:b/>
        <w:sz w:val="24"/>
        <w:szCs w:val="24"/>
      </w:rPr>
      <w:t xml:space="preserve">l Project Update Report – </w:t>
    </w:r>
    <w:r w:rsidR="005C7327">
      <w:rPr>
        <w:rFonts w:ascii="Arial" w:hAnsi="Arial" w:cs="Arial"/>
        <w:b/>
        <w:sz w:val="24"/>
        <w:szCs w:val="24"/>
      </w:rPr>
      <w:t>April</w:t>
    </w:r>
    <w:r w:rsidR="00937692">
      <w:rPr>
        <w:rFonts w:ascii="Arial" w:hAnsi="Arial" w:cs="Arial"/>
        <w:b/>
        <w:sz w:val="24"/>
        <w:szCs w:val="24"/>
      </w:rPr>
      <w:t xml:space="preserve"> 2024</w:t>
    </w:r>
  </w:p>
  <w:p w14:paraId="6A666DE3" w14:textId="77777777" w:rsidR="00937692" w:rsidRDefault="00937692" w:rsidP="00937692">
    <w:pPr>
      <w:pStyle w:val="Header"/>
      <w:jc w:val="center"/>
      <w:rPr>
        <w:rFonts w:ascii="Arial" w:hAnsi="Arial" w:cs="Arial"/>
        <w:b/>
        <w:sz w:val="24"/>
        <w:szCs w:val="24"/>
      </w:rPr>
    </w:pPr>
  </w:p>
  <w:p w14:paraId="7D0DD255" w14:textId="77777777" w:rsidR="00E90D0D" w:rsidRDefault="00E90D0D" w:rsidP="00E90D0D">
    <w:pPr>
      <w:pStyle w:val="Header"/>
      <w:rPr>
        <w:rFonts w:ascii="Arial" w:hAnsi="Arial" w:cs="Arial"/>
        <w:b/>
        <w:sz w:val="24"/>
        <w:szCs w:val="24"/>
      </w:rPr>
    </w:pPr>
  </w:p>
  <w:p w14:paraId="73D220AE" w14:textId="6005A77F" w:rsidR="00FB4825" w:rsidRPr="008C7BC4" w:rsidRDefault="00FB4825" w:rsidP="00A11ED9">
    <w:pPr>
      <w:pStyle w:val="Header"/>
      <w:jc w:val="right"/>
      <w:rPr>
        <w:rFonts w:ascii="Arial" w:hAnsi="Arial" w:cs="Arial"/>
        <w:b/>
        <w:sz w:val="24"/>
        <w:szCs w:val="24"/>
      </w:rPr>
    </w:pPr>
    <w:r w:rsidRPr="008C7BC4">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ED"/>
    <w:multiLevelType w:val="hybridMultilevel"/>
    <w:tmpl w:val="8DB85116"/>
    <w:lvl w:ilvl="0" w:tplc="12828960">
      <w:start w:val="1"/>
      <w:numFmt w:val="bullet"/>
      <w:lvlText w:val=""/>
      <w:lvlJc w:val="left"/>
      <w:pPr>
        <w:ind w:left="-6764" w:hanging="360"/>
      </w:pPr>
      <w:rPr>
        <w:rFonts w:ascii="Symbol" w:hAnsi="Symbol" w:hint="default"/>
      </w:rPr>
    </w:lvl>
    <w:lvl w:ilvl="1" w:tplc="A330D720" w:tentative="1">
      <w:start w:val="1"/>
      <w:numFmt w:val="bullet"/>
      <w:lvlText w:val="o"/>
      <w:lvlJc w:val="left"/>
      <w:pPr>
        <w:ind w:left="-6044" w:hanging="360"/>
      </w:pPr>
      <w:rPr>
        <w:rFonts w:ascii="Courier New" w:hAnsi="Courier New" w:cs="Courier New" w:hint="default"/>
      </w:rPr>
    </w:lvl>
    <w:lvl w:ilvl="2" w:tplc="7C6A80C2" w:tentative="1">
      <w:start w:val="1"/>
      <w:numFmt w:val="bullet"/>
      <w:lvlText w:val=""/>
      <w:lvlJc w:val="left"/>
      <w:pPr>
        <w:ind w:left="-5324" w:hanging="360"/>
      </w:pPr>
      <w:rPr>
        <w:rFonts w:ascii="Wingdings" w:hAnsi="Wingdings" w:hint="default"/>
      </w:rPr>
    </w:lvl>
    <w:lvl w:ilvl="3" w:tplc="05EA5AB8" w:tentative="1">
      <w:start w:val="1"/>
      <w:numFmt w:val="bullet"/>
      <w:lvlText w:val=""/>
      <w:lvlJc w:val="left"/>
      <w:pPr>
        <w:ind w:left="-4604" w:hanging="360"/>
      </w:pPr>
      <w:rPr>
        <w:rFonts w:ascii="Symbol" w:hAnsi="Symbol" w:hint="default"/>
      </w:rPr>
    </w:lvl>
    <w:lvl w:ilvl="4" w:tplc="B0A8A51A" w:tentative="1">
      <w:start w:val="1"/>
      <w:numFmt w:val="bullet"/>
      <w:lvlText w:val="o"/>
      <w:lvlJc w:val="left"/>
      <w:pPr>
        <w:ind w:left="-3884" w:hanging="360"/>
      </w:pPr>
      <w:rPr>
        <w:rFonts w:ascii="Courier New" w:hAnsi="Courier New" w:cs="Courier New" w:hint="default"/>
      </w:rPr>
    </w:lvl>
    <w:lvl w:ilvl="5" w:tplc="474EFFEC" w:tentative="1">
      <w:start w:val="1"/>
      <w:numFmt w:val="bullet"/>
      <w:lvlText w:val=""/>
      <w:lvlJc w:val="left"/>
      <w:pPr>
        <w:ind w:left="-3164" w:hanging="360"/>
      </w:pPr>
      <w:rPr>
        <w:rFonts w:ascii="Wingdings" w:hAnsi="Wingdings" w:hint="default"/>
      </w:rPr>
    </w:lvl>
    <w:lvl w:ilvl="6" w:tplc="B4604EAA" w:tentative="1">
      <w:start w:val="1"/>
      <w:numFmt w:val="bullet"/>
      <w:lvlText w:val=""/>
      <w:lvlJc w:val="left"/>
      <w:pPr>
        <w:ind w:left="-2444" w:hanging="360"/>
      </w:pPr>
      <w:rPr>
        <w:rFonts w:ascii="Symbol" w:hAnsi="Symbol" w:hint="default"/>
      </w:rPr>
    </w:lvl>
    <w:lvl w:ilvl="7" w:tplc="2CBCA9AC" w:tentative="1">
      <w:start w:val="1"/>
      <w:numFmt w:val="bullet"/>
      <w:lvlText w:val="o"/>
      <w:lvlJc w:val="left"/>
      <w:pPr>
        <w:ind w:left="-1724" w:hanging="360"/>
      </w:pPr>
      <w:rPr>
        <w:rFonts w:ascii="Courier New" w:hAnsi="Courier New" w:cs="Courier New" w:hint="default"/>
      </w:rPr>
    </w:lvl>
    <w:lvl w:ilvl="8" w:tplc="C0D8C806" w:tentative="1">
      <w:start w:val="1"/>
      <w:numFmt w:val="bullet"/>
      <w:lvlText w:val=""/>
      <w:lvlJc w:val="left"/>
      <w:pPr>
        <w:ind w:left="-1004" w:hanging="360"/>
      </w:pPr>
      <w:rPr>
        <w:rFonts w:ascii="Wingdings" w:hAnsi="Wingdings" w:hint="default"/>
      </w:rPr>
    </w:lvl>
  </w:abstractNum>
  <w:abstractNum w:abstractNumId="1" w15:restartNumberingAfterBreak="0">
    <w:nsid w:val="07BA138C"/>
    <w:multiLevelType w:val="hybridMultilevel"/>
    <w:tmpl w:val="2894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24DA"/>
    <w:multiLevelType w:val="hybridMultilevel"/>
    <w:tmpl w:val="14541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77F5"/>
    <w:multiLevelType w:val="hybridMultilevel"/>
    <w:tmpl w:val="71E4954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233BB"/>
    <w:multiLevelType w:val="hybridMultilevel"/>
    <w:tmpl w:val="7D66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220B0"/>
    <w:multiLevelType w:val="hybridMultilevel"/>
    <w:tmpl w:val="625262D4"/>
    <w:lvl w:ilvl="0" w:tplc="12828960">
      <w:start w:val="1"/>
      <w:numFmt w:val="bullet"/>
      <w:lvlText w:val=""/>
      <w:lvlJc w:val="left"/>
      <w:pPr>
        <w:ind w:left="-2956" w:hanging="360"/>
      </w:pPr>
      <w:rPr>
        <w:rFonts w:ascii="Symbol" w:hAnsi="Symbol" w:hint="default"/>
      </w:rPr>
    </w:lvl>
    <w:lvl w:ilvl="1" w:tplc="08090003" w:tentative="1">
      <w:start w:val="1"/>
      <w:numFmt w:val="bullet"/>
      <w:lvlText w:val="o"/>
      <w:lvlJc w:val="left"/>
      <w:pPr>
        <w:ind w:left="-218" w:hanging="360"/>
      </w:pPr>
      <w:rPr>
        <w:rFonts w:ascii="Courier New" w:hAnsi="Courier New" w:cs="Courier New" w:hint="default"/>
      </w:rPr>
    </w:lvl>
    <w:lvl w:ilvl="2" w:tplc="08090005" w:tentative="1">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1222" w:hanging="360"/>
      </w:pPr>
      <w:rPr>
        <w:rFonts w:ascii="Symbol" w:hAnsi="Symbol" w:hint="default"/>
      </w:rPr>
    </w:lvl>
    <w:lvl w:ilvl="4" w:tplc="08090003" w:tentative="1">
      <w:start w:val="1"/>
      <w:numFmt w:val="bullet"/>
      <w:lvlText w:val="o"/>
      <w:lvlJc w:val="left"/>
      <w:pPr>
        <w:ind w:left="1942" w:hanging="360"/>
      </w:pPr>
      <w:rPr>
        <w:rFonts w:ascii="Courier New" w:hAnsi="Courier New" w:cs="Courier New" w:hint="default"/>
      </w:rPr>
    </w:lvl>
    <w:lvl w:ilvl="5" w:tplc="08090005" w:tentative="1">
      <w:start w:val="1"/>
      <w:numFmt w:val="bullet"/>
      <w:lvlText w:val=""/>
      <w:lvlJc w:val="left"/>
      <w:pPr>
        <w:ind w:left="2662" w:hanging="360"/>
      </w:pPr>
      <w:rPr>
        <w:rFonts w:ascii="Wingdings" w:hAnsi="Wingdings" w:hint="default"/>
      </w:rPr>
    </w:lvl>
    <w:lvl w:ilvl="6" w:tplc="08090001" w:tentative="1">
      <w:start w:val="1"/>
      <w:numFmt w:val="bullet"/>
      <w:lvlText w:val=""/>
      <w:lvlJc w:val="left"/>
      <w:pPr>
        <w:ind w:left="3382" w:hanging="360"/>
      </w:pPr>
      <w:rPr>
        <w:rFonts w:ascii="Symbol" w:hAnsi="Symbol" w:hint="default"/>
      </w:rPr>
    </w:lvl>
    <w:lvl w:ilvl="7" w:tplc="08090003" w:tentative="1">
      <w:start w:val="1"/>
      <w:numFmt w:val="bullet"/>
      <w:lvlText w:val="o"/>
      <w:lvlJc w:val="left"/>
      <w:pPr>
        <w:ind w:left="4102" w:hanging="360"/>
      </w:pPr>
      <w:rPr>
        <w:rFonts w:ascii="Courier New" w:hAnsi="Courier New" w:cs="Courier New" w:hint="default"/>
      </w:rPr>
    </w:lvl>
    <w:lvl w:ilvl="8" w:tplc="08090005" w:tentative="1">
      <w:start w:val="1"/>
      <w:numFmt w:val="bullet"/>
      <w:lvlText w:val=""/>
      <w:lvlJc w:val="left"/>
      <w:pPr>
        <w:ind w:left="4822" w:hanging="360"/>
      </w:pPr>
      <w:rPr>
        <w:rFonts w:ascii="Wingdings" w:hAnsi="Wingdings" w:hint="default"/>
      </w:rPr>
    </w:lvl>
  </w:abstractNum>
  <w:abstractNum w:abstractNumId="6" w15:restartNumberingAfterBreak="0">
    <w:nsid w:val="2ABA5D48"/>
    <w:multiLevelType w:val="hybridMultilevel"/>
    <w:tmpl w:val="28BE8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F17B0"/>
    <w:multiLevelType w:val="hybridMultilevel"/>
    <w:tmpl w:val="BB9035B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E944C4"/>
    <w:multiLevelType w:val="hybridMultilevel"/>
    <w:tmpl w:val="B8F8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D066C"/>
    <w:multiLevelType w:val="hybridMultilevel"/>
    <w:tmpl w:val="AAE0037A"/>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D655E9"/>
    <w:multiLevelType w:val="hybridMultilevel"/>
    <w:tmpl w:val="484C062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E42808"/>
    <w:multiLevelType w:val="hybridMultilevel"/>
    <w:tmpl w:val="D5D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C1C5A"/>
    <w:multiLevelType w:val="hybridMultilevel"/>
    <w:tmpl w:val="DE04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A6FF4"/>
    <w:multiLevelType w:val="hybridMultilevel"/>
    <w:tmpl w:val="1E32DBA8"/>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E07B00"/>
    <w:multiLevelType w:val="hybridMultilevel"/>
    <w:tmpl w:val="E86E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57AF5"/>
    <w:multiLevelType w:val="hybridMultilevel"/>
    <w:tmpl w:val="33360A64"/>
    <w:lvl w:ilvl="0" w:tplc="3CD40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23BE0"/>
    <w:multiLevelType w:val="hybridMultilevel"/>
    <w:tmpl w:val="9242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E0338"/>
    <w:multiLevelType w:val="hybridMultilevel"/>
    <w:tmpl w:val="7808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076E1"/>
    <w:multiLevelType w:val="hybridMultilevel"/>
    <w:tmpl w:val="EF9480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7254E20"/>
    <w:multiLevelType w:val="hybridMultilevel"/>
    <w:tmpl w:val="A8649CA6"/>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7D6670"/>
    <w:multiLevelType w:val="hybridMultilevel"/>
    <w:tmpl w:val="65B42548"/>
    <w:lvl w:ilvl="0" w:tplc="E33E77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C2A8E"/>
    <w:multiLevelType w:val="hybridMultilevel"/>
    <w:tmpl w:val="A37AFBA2"/>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733BB"/>
    <w:multiLevelType w:val="hybridMultilevel"/>
    <w:tmpl w:val="9BA0D1E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028F6"/>
    <w:multiLevelType w:val="hybridMultilevel"/>
    <w:tmpl w:val="300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816A2"/>
    <w:multiLevelType w:val="hybridMultilevel"/>
    <w:tmpl w:val="E08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956872">
    <w:abstractNumId w:val="0"/>
  </w:num>
  <w:num w:numId="2" w16cid:durableId="62068509">
    <w:abstractNumId w:val="10"/>
  </w:num>
  <w:num w:numId="3" w16cid:durableId="1197544041">
    <w:abstractNumId w:val="9"/>
  </w:num>
  <w:num w:numId="4" w16cid:durableId="452479010">
    <w:abstractNumId w:val="7"/>
  </w:num>
  <w:num w:numId="5" w16cid:durableId="1462654728">
    <w:abstractNumId w:val="13"/>
  </w:num>
  <w:num w:numId="6" w16cid:durableId="374894268">
    <w:abstractNumId w:val="22"/>
  </w:num>
  <w:num w:numId="7" w16cid:durableId="1959142566">
    <w:abstractNumId w:val="5"/>
  </w:num>
  <w:num w:numId="8" w16cid:durableId="953290421">
    <w:abstractNumId w:val="21"/>
  </w:num>
  <w:num w:numId="9" w16cid:durableId="8486166">
    <w:abstractNumId w:val="3"/>
  </w:num>
  <w:num w:numId="10" w16cid:durableId="1139692475">
    <w:abstractNumId w:val="19"/>
  </w:num>
  <w:num w:numId="11" w16cid:durableId="1869874137">
    <w:abstractNumId w:val="23"/>
  </w:num>
  <w:num w:numId="12" w16cid:durableId="1103496236">
    <w:abstractNumId w:val="20"/>
  </w:num>
  <w:num w:numId="13" w16cid:durableId="273633586">
    <w:abstractNumId w:val="11"/>
  </w:num>
  <w:num w:numId="14" w16cid:durableId="1776175759">
    <w:abstractNumId w:val="4"/>
  </w:num>
  <w:num w:numId="15" w16cid:durableId="381254289">
    <w:abstractNumId w:val="18"/>
  </w:num>
  <w:num w:numId="16" w16cid:durableId="377318025">
    <w:abstractNumId w:val="15"/>
  </w:num>
  <w:num w:numId="17" w16cid:durableId="1331982126">
    <w:abstractNumId w:val="17"/>
  </w:num>
  <w:num w:numId="18" w16cid:durableId="201869465">
    <w:abstractNumId w:val="6"/>
  </w:num>
  <w:num w:numId="19" w16cid:durableId="2091080677">
    <w:abstractNumId w:val="16"/>
  </w:num>
  <w:num w:numId="20" w16cid:durableId="802311147">
    <w:abstractNumId w:val="12"/>
  </w:num>
  <w:num w:numId="21" w16cid:durableId="1682467159">
    <w:abstractNumId w:val="2"/>
  </w:num>
  <w:num w:numId="22" w16cid:durableId="1818647908">
    <w:abstractNumId w:val="24"/>
  </w:num>
  <w:num w:numId="23" w16cid:durableId="644314277">
    <w:abstractNumId w:val="8"/>
  </w:num>
  <w:num w:numId="24" w16cid:durableId="200023106">
    <w:abstractNumId w:val="14"/>
  </w:num>
  <w:num w:numId="25" w16cid:durableId="34270535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E7"/>
    <w:rsid w:val="00002050"/>
    <w:rsid w:val="00003E69"/>
    <w:rsid w:val="00004C7A"/>
    <w:rsid w:val="00005651"/>
    <w:rsid w:val="0001429B"/>
    <w:rsid w:val="000149B6"/>
    <w:rsid w:val="000167C2"/>
    <w:rsid w:val="00022B8C"/>
    <w:rsid w:val="000321E7"/>
    <w:rsid w:val="00036505"/>
    <w:rsid w:val="0004076D"/>
    <w:rsid w:val="00051D10"/>
    <w:rsid w:val="00057BAC"/>
    <w:rsid w:val="00060130"/>
    <w:rsid w:val="00063410"/>
    <w:rsid w:val="000640D0"/>
    <w:rsid w:val="000702F2"/>
    <w:rsid w:val="00072CF5"/>
    <w:rsid w:val="000753DC"/>
    <w:rsid w:val="00080FB9"/>
    <w:rsid w:val="00081084"/>
    <w:rsid w:val="00084F90"/>
    <w:rsid w:val="00093234"/>
    <w:rsid w:val="000962E4"/>
    <w:rsid w:val="000A0ACE"/>
    <w:rsid w:val="000A0C63"/>
    <w:rsid w:val="000B2283"/>
    <w:rsid w:val="000B3802"/>
    <w:rsid w:val="000B63DE"/>
    <w:rsid w:val="000B6D93"/>
    <w:rsid w:val="000B770B"/>
    <w:rsid w:val="000C1881"/>
    <w:rsid w:val="000D0B27"/>
    <w:rsid w:val="000D0E61"/>
    <w:rsid w:val="000D587B"/>
    <w:rsid w:val="000F3AA0"/>
    <w:rsid w:val="001037C4"/>
    <w:rsid w:val="00116830"/>
    <w:rsid w:val="0012091B"/>
    <w:rsid w:val="00121CF1"/>
    <w:rsid w:val="001312A2"/>
    <w:rsid w:val="001354BA"/>
    <w:rsid w:val="0015625C"/>
    <w:rsid w:val="00156360"/>
    <w:rsid w:val="00160AD2"/>
    <w:rsid w:val="00167561"/>
    <w:rsid w:val="00173DBA"/>
    <w:rsid w:val="001745FA"/>
    <w:rsid w:val="00176D8A"/>
    <w:rsid w:val="00180E84"/>
    <w:rsid w:val="00187118"/>
    <w:rsid w:val="001A168B"/>
    <w:rsid w:val="001A323F"/>
    <w:rsid w:val="001A3550"/>
    <w:rsid w:val="001A7BC3"/>
    <w:rsid w:val="001B12B6"/>
    <w:rsid w:val="001B5628"/>
    <w:rsid w:val="001B5A36"/>
    <w:rsid w:val="001B7AD0"/>
    <w:rsid w:val="001C58A8"/>
    <w:rsid w:val="001D0A80"/>
    <w:rsid w:val="001D34C1"/>
    <w:rsid w:val="001D5FBC"/>
    <w:rsid w:val="001D7E46"/>
    <w:rsid w:val="001E0B98"/>
    <w:rsid w:val="001E3D42"/>
    <w:rsid w:val="001F0D15"/>
    <w:rsid w:val="001F12AC"/>
    <w:rsid w:val="001F35FD"/>
    <w:rsid w:val="001F4341"/>
    <w:rsid w:val="001F4BEC"/>
    <w:rsid w:val="00201DA0"/>
    <w:rsid w:val="00206A41"/>
    <w:rsid w:val="00206F39"/>
    <w:rsid w:val="00210514"/>
    <w:rsid w:val="002105F5"/>
    <w:rsid w:val="00210F00"/>
    <w:rsid w:val="00215160"/>
    <w:rsid w:val="00222E33"/>
    <w:rsid w:val="002239A3"/>
    <w:rsid w:val="002315ED"/>
    <w:rsid w:val="00234A09"/>
    <w:rsid w:val="00242AFB"/>
    <w:rsid w:val="002570D7"/>
    <w:rsid w:val="00277F9A"/>
    <w:rsid w:val="00282378"/>
    <w:rsid w:val="0028297E"/>
    <w:rsid w:val="00290DC7"/>
    <w:rsid w:val="00292300"/>
    <w:rsid w:val="00293BD7"/>
    <w:rsid w:val="00294B09"/>
    <w:rsid w:val="00295A2C"/>
    <w:rsid w:val="0029664C"/>
    <w:rsid w:val="002A3090"/>
    <w:rsid w:val="002B451E"/>
    <w:rsid w:val="002B7B39"/>
    <w:rsid w:val="002C1218"/>
    <w:rsid w:val="002C1D33"/>
    <w:rsid w:val="002D1911"/>
    <w:rsid w:val="002D1918"/>
    <w:rsid w:val="002E627F"/>
    <w:rsid w:val="002F0193"/>
    <w:rsid w:val="002F12E4"/>
    <w:rsid w:val="002F63EF"/>
    <w:rsid w:val="00305E53"/>
    <w:rsid w:val="003161CA"/>
    <w:rsid w:val="003242B3"/>
    <w:rsid w:val="003323C0"/>
    <w:rsid w:val="0033276C"/>
    <w:rsid w:val="0034738B"/>
    <w:rsid w:val="00371403"/>
    <w:rsid w:val="0037179E"/>
    <w:rsid w:val="00372451"/>
    <w:rsid w:val="00377006"/>
    <w:rsid w:val="00377E25"/>
    <w:rsid w:val="0038154D"/>
    <w:rsid w:val="00394085"/>
    <w:rsid w:val="003A13BD"/>
    <w:rsid w:val="003A6970"/>
    <w:rsid w:val="003A789E"/>
    <w:rsid w:val="003B5406"/>
    <w:rsid w:val="003B7849"/>
    <w:rsid w:val="003C45DD"/>
    <w:rsid w:val="003C5323"/>
    <w:rsid w:val="003D5839"/>
    <w:rsid w:val="003E0360"/>
    <w:rsid w:val="003E33A2"/>
    <w:rsid w:val="003E6283"/>
    <w:rsid w:val="003E73BE"/>
    <w:rsid w:val="003F0A94"/>
    <w:rsid w:val="003F18E1"/>
    <w:rsid w:val="003F6AB7"/>
    <w:rsid w:val="003F7FEB"/>
    <w:rsid w:val="00400510"/>
    <w:rsid w:val="004021F4"/>
    <w:rsid w:val="004025E1"/>
    <w:rsid w:val="00403485"/>
    <w:rsid w:val="00405F96"/>
    <w:rsid w:val="00406844"/>
    <w:rsid w:val="0041119D"/>
    <w:rsid w:val="00411786"/>
    <w:rsid w:val="00412D06"/>
    <w:rsid w:val="00413C23"/>
    <w:rsid w:val="00413D33"/>
    <w:rsid w:val="0041736F"/>
    <w:rsid w:val="0042002D"/>
    <w:rsid w:val="00421EDB"/>
    <w:rsid w:val="004517C6"/>
    <w:rsid w:val="00452FFC"/>
    <w:rsid w:val="00454100"/>
    <w:rsid w:val="00460EA2"/>
    <w:rsid w:val="00461604"/>
    <w:rsid w:val="004733BA"/>
    <w:rsid w:val="00477077"/>
    <w:rsid w:val="00477A17"/>
    <w:rsid w:val="00490F5C"/>
    <w:rsid w:val="00491D13"/>
    <w:rsid w:val="00496D20"/>
    <w:rsid w:val="004A0551"/>
    <w:rsid w:val="004A568D"/>
    <w:rsid w:val="004B20DD"/>
    <w:rsid w:val="004B63A1"/>
    <w:rsid w:val="004B72B0"/>
    <w:rsid w:val="004C2723"/>
    <w:rsid w:val="004C2C43"/>
    <w:rsid w:val="004C591F"/>
    <w:rsid w:val="004D0750"/>
    <w:rsid w:val="004E1B00"/>
    <w:rsid w:val="004E250F"/>
    <w:rsid w:val="004F075C"/>
    <w:rsid w:val="004F66CC"/>
    <w:rsid w:val="004F670E"/>
    <w:rsid w:val="005002F5"/>
    <w:rsid w:val="00502CEA"/>
    <w:rsid w:val="005062E4"/>
    <w:rsid w:val="005110F8"/>
    <w:rsid w:val="00512E4E"/>
    <w:rsid w:val="00514DCA"/>
    <w:rsid w:val="00520F13"/>
    <w:rsid w:val="00523E5D"/>
    <w:rsid w:val="0052638B"/>
    <w:rsid w:val="00537618"/>
    <w:rsid w:val="0054135B"/>
    <w:rsid w:val="00542B0F"/>
    <w:rsid w:val="005430F4"/>
    <w:rsid w:val="0054647F"/>
    <w:rsid w:val="005464CE"/>
    <w:rsid w:val="00552C65"/>
    <w:rsid w:val="00553D89"/>
    <w:rsid w:val="005570AC"/>
    <w:rsid w:val="00563800"/>
    <w:rsid w:val="00564FF3"/>
    <w:rsid w:val="005666EA"/>
    <w:rsid w:val="00570CA3"/>
    <w:rsid w:val="00577D4B"/>
    <w:rsid w:val="0059393B"/>
    <w:rsid w:val="005957A5"/>
    <w:rsid w:val="00595B57"/>
    <w:rsid w:val="005B092D"/>
    <w:rsid w:val="005B68B0"/>
    <w:rsid w:val="005C2B68"/>
    <w:rsid w:val="005C7327"/>
    <w:rsid w:val="005E0533"/>
    <w:rsid w:val="005E13E1"/>
    <w:rsid w:val="005E7997"/>
    <w:rsid w:val="005F1C5F"/>
    <w:rsid w:val="005F281B"/>
    <w:rsid w:val="00601EE4"/>
    <w:rsid w:val="00604807"/>
    <w:rsid w:val="006078F7"/>
    <w:rsid w:val="006140FF"/>
    <w:rsid w:val="00622B92"/>
    <w:rsid w:val="00623456"/>
    <w:rsid w:val="00626811"/>
    <w:rsid w:val="00634487"/>
    <w:rsid w:val="00634D5F"/>
    <w:rsid w:val="00635047"/>
    <w:rsid w:val="00636B2D"/>
    <w:rsid w:val="0063726D"/>
    <w:rsid w:val="006450E8"/>
    <w:rsid w:val="00650745"/>
    <w:rsid w:val="00650B7E"/>
    <w:rsid w:val="006534AA"/>
    <w:rsid w:val="00664198"/>
    <w:rsid w:val="00673322"/>
    <w:rsid w:val="00675371"/>
    <w:rsid w:val="00675540"/>
    <w:rsid w:val="006806B5"/>
    <w:rsid w:val="006852E3"/>
    <w:rsid w:val="00692F58"/>
    <w:rsid w:val="006A0F64"/>
    <w:rsid w:val="006A29E4"/>
    <w:rsid w:val="006A477D"/>
    <w:rsid w:val="006B1D1A"/>
    <w:rsid w:val="006C0663"/>
    <w:rsid w:val="006C3811"/>
    <w:rsid w:val="006C77D6"/>
    <w:rsid w:val="006D2B45"/>
    <w:rsid w:val="006D3322"/>
    <w:rsid w:val="006E162B"/>
    <w:rsid w:val="006E2AE2"/>
    <w:rsid w:val="006E4928"/>
    <w:rsid w:val="006F13AC"/>
    <w:rsid w:val="006F1D20"/>
    <w:rsid w:val="006F4592"/>
    <w:rsid w:val="006F5783"/>
    <w:rsid w:val="006F5CF8"/>
    <w:rsid w:val="00706061"/>
    <w:rsid w:val="007122F7"/>
    <w:rsid w:val="00713B72"/>
    <w:rsid w:val="00715DB3"/>
    <w:rsid w:val="007207DF"/>
    <w:rsid w:val="00726EDD"/>
    <w:rsid w:val="00732D27"/>
    <w:rsid w:val="00747B3E"/>
    <w:rsid w:val="00750FF1"/>
    <w:rsid w:val="007616B2"/>
    <w:rsid w:val="00780A9D"/>
    <w:rsid w:val="007815FD"/>
    <w:rsid w:val="007820E5"/>
    <w:rsid w:val="00784250"/>
    <w:rsid w:val="007942EC"/>
    <w:rsid w:val="007A31D9"/>
    <w:rsid w:val="007A32E7"/>
    <w:rsid w:val="007B1413"/>
    <w:rsid w:val="007B4DFF"/>
    <w:rsid w:val="007B57AC"/>
    <w:rsid w:val="007D3AE4"/>
    <w:rsid w:val="007D529F"/>
    <w:rsid w:val="007E28AC"/>
    <w:rsid w:val="007F0EFF"/>
    <w:rsid w:val="007F5057"/>
    <w:rsid w:val="00800CDC"/>
    <w:rsid w:val="008067F8"/>
    <w:rsid w:val="00806EE4"/>
    <w:rsid w:val="00816B45"/>
    <w:rsid w:val="0082264C"/>
    <w:rsid w:val="00826E8D"/>
    <w:rsid w:val="00831F68"/>
    <w:rsid w:val="008322B9"/>
    <w:rsid w:val="00834849"/>
    <w:rsid w:val="00837358"/>
    <w:rsid w:val="00860729"/>
    <w:rsid w:val="00860A87"/>
    <w:rsid w:val="0086198F"/>
    <w:rsid w:val="0086242B"/>
    <w:rsid w:val="008659E3"/>
    <w:rsid w:val="00887C2B"/>
    <w:rsid w:val="00895A1B"/>
    <w:rsid w:val="008A348B"/>
    <w:rsid w:val="008B2AC5"/>
    <w:rsid w:val="008C1D13"/>
    <w:rsid w:val="008C4777"/>
    <w:rsid w:val="008D0A73"/>
    <w:rsid w:val="008D7D18"/>
    <w:rsid w:val="008E4E10"/>
    <w:rsid w:val="008E5FAD"/>
    <w:rsid w:val="008F5DFA"/>
    <w:rsid w:val="00901FD6"/>
    <w:rsid w:val="0090340F"/>
    <w:rsid w:val="00903EDB"/>
    <w:rsid w:val="00921FC9"/>
    <w:rsid w:val="009323CD"/>
    <w:rsid w:val="00933B75"/>
    <w:rsid w:val="00934D49"/>
    <w:rsid w:val="00937692"/>
    <w:rsid w:val="00951136"/>
    <w:rsid w:val="00952B93"/>
    <w:rsid w:val="00953A1E"/>
    <w:rsid w:val="0095718B"/>
    <w:rsid w:val="00962233"/>
    <w:rsid w:val="009629F9"/>
    <w:rsid w:val="00970D6F"/>
    <w:rsid w:val="0097430C"/>
    <w:rsid w:val="00985E9A"/>
    <w:rsid w:val="00993F2C"/>
    <w:rsid w:val="00996361"/>
    <w:rsid w:val="00997605"/>
    <w:rsid w:val="009B553F"/>
    <w:rsid w:val="009B6502"/>
    <w:rsid w:val="009C24CC"/>
    <w:rsid w:val="009C5E5D"/>
    <w:rsid w:val="009C6655"/>
    <w:rsid w:val="009D087A"/>
    <w:rsid w:val="009D1D85"/>
    <w:rsid w:val="009D3193"/>
    <w:rsid w:val="009D5000"/>
    <w:rsid w:val="009E361C"/>
    <w:rsid w:val="009E4277"/>
    <w:rsid w:val="009E657D"/>
    <w:rsid w:val="009F3E08"/>
    <w:rsid w:val="009F7BC2"/>
    <w:rsid w:val="00A02D71"/>
    <w:rsid w:val="00A0644C"/>
    <w:rsid w:val="00A11ED9"/>
    <w:rsid w:val="00A2647B"/>
    <w:rsid w:val="00A30FBF"/>
    <w:rsid w:val="00A3343C"/>
    <w:rsid w:val="00A3368C"/>
    <w:rsid w:val="00A3615B"/>
    <w:rsid w:val="00A36E23"/>
    <w:rsid w:val="00A3700B"/>
    <w:rsid w:val="00A41C1E"/>
    <w:rsid w:val="00A43923"/>
    <w:rsid w:val="00A53B81"/>
    <w:rsid w:val="00A554D5"/>
    <w:rsid w:val="00A6049F"/>
    <w:rsid w:val="00A60A2D"/>
    <w:rsid w:val="00A62D30"/>
    <w:rsid w:val="00A65A53"/>
    <w:rsid w:val="00A77E00"/>
    <w:rsid w:val="00A85CF4"/>
    <w:rsid w:val="00A92501"/>
    <w:rsid w:val="00A9534C"/>
    <w:rsid w:val="00AB2085"/>
    <w:rsid w:val="00AC5280"/>
    <w:rsid w:val="00AD024C"/>
    <w:rsid w:val="00AD4D59"/>
    <w:rsid w:val="00AE1782"/>
    <w:rsid w:val="00AE26A3"/>
    <w:rsid w:val="00AF12DC"/>
    <w:rsid w:val="00AF2342"/>
    <w:rsid w:val="00AF4CBF"/>
    <w:rsid w:val="00B112AE"/>
    <w:rsid w:val="00B13AA4"/>
    <w:rsid w:val="00B257F6"/>
    <w:rsid w:val="00B31ABD"/>
    <w:rsid w:val="00B32448"/>
    <w:rsid w:val="00B3435A"/>
    <w:rsid w:val="00B349DE"/>
    <w:rsid w:val="00B37F67"/>
    <w:rsid w:val="00B4744B"/>
    <w:rsid w:val="00B613BC"/>
    <w:rsid w:val="00B6751D"/>
    <w:rsid w:val="00B77014"/>
    <w:rsid w:val="00B8011A"/>
    <w:rsid w:val="00B81B38"/>
    <w:rsid w:val="00B95B8C"/>
    <w:rsid w:val="00B96443"/>
    <w:rsid w:val="00B96522"/>
    <w:rsid w:val="00B96D06"/>
    <w:rsid w:val="00BA21A4"/>
    <w:rsid w:val="00BA519B"/>
    <w:rsid w:val="00BB6ADE"/>
    <w:rsid w:val="00BB7D89"/>
    <w:rsid w:val="00BC123E"/>
    <w:rsid w:val="00BC3D8A"/>
    <w:rsid w:val="00BC6B8E"/>
    <w:rsid w:val="00BC78D5"/>
    <w:rsid w:val="00BD052E"/>
    <w:rsid w:val="00BD0DC6"/>
    <w:rsid w:val="00BE337B"/>
    <w:rsid w:val="00BE5C25"/>
    <w:rsid w:val="00BF2636"/>
    <w:rsid w:val="00BF45B9"/>
    <w:rsid w:val="00C03E45"/>
    <w:rsid w:val="00C05995"/>
    <w:rsid w:val="00C07D2F"/>
    <w:rsid w:val="00C15495"/>
    <w:rsid w:val="00C22445"/>
    <w:rsid w:val="00C350C0"/>
    <w:rsid w:val="00C36843"/>
    <w:rsid w:val="00C64B1E"/>
    <w:rsid w:val="00C703B3"/>
    <w:rsid w:val="00C86CAD"/>
    <w:rsid w:val="00C90508"/>
    <w:rsid w:val="00C918E8"/>
    <w:rsid w:val="00C9615E"/>
    <w:rsid w:val="00C973B7"/>
    <w:rsid w:val="00CA7A80"/>
    <w:rsid w:val="00CB620B"/>
    <w:rsid w:val="00CB6E87"/>
    <w:rsid w:val="00CC187B"/>
    <w:rsid w:val="00CC3A25"/>
    <w:rsid w:val="00CC6554"/>
    <w:rsid w:val="00CC7269"/>
    <w:rsid w:val="00CD57D9"/>
    <w:rsid w:val="00CE1562"/>
    <w:rsid w:val="00CE1D7A"/>
    <w:rsid w:val="00CE2F61"/>
    <w:rsid w:val="00CE33FA"/>
    <w:rsid w:val="00CE4FE0"/>
    <w:rsid w:val="00CE67B9"/>
    <w:rsid w:val="00CE732E"/>
    <w:rsid w:val="00CF194C"/>
    <w:rsid w:val="00CF2547"/>
    <w:rsid w:val="00CF6FBB"/>
    <w:rsid w:val="00D01E4F"/>
    <w:rsid w:val="00D030CB"/>
    <w:rsid w:val="00D07699"/>
    <w:rsid w:val="00D07AFD"/>
    <w:rsid w:val="00D100E6"/>
    <w:rsid w:val="00D12036"/>
    <w:rsid w:val="00D136AD"/>
    <w:rsid w:val="00D17000"/>
    <w:rsid w:val="00D21B47"/>
    <w:rsid w:val="00D22809"/>
    <w:rsid w:val="00D254AF"/>
    <w:rsid w:val="00D37C3F"/>
    <w:rsid w:val="00D41FF2"/>
    <w:rsid w:val="00D43553"/>
    <w:rsid w:val="00D51BE2"/>
    <w:rsid w:val="00D534EC"/>
    <w:rsid w:val="00D56CE2"/>
    <w:rsid w:val="00D6633E"/>
    <w:rsid w:val="00D72181"/>
    <w:rsid w:val="00D836CF"/>
    <w:rsid w:val="00D90BF5"/>
    <w:rsid w:val="00D91AA8"/>
    <w:rsid w:val="00D94045"/>
    <w:rsid w:val="00D941EF"/>
    <w:rsid w:val="00D97EC6"/>
    <w:rsid w:val="00DA1DD2"/>
    <w:rsid w:val="00DB38B9"/>
    <w:rsid w:val="00DC21D3"/>
    <w:rsid w:val="00DD0BAE"/>
    <w:rsid w:val="00DD14CB"/>
    <w:rsid w:val="00DD1CCB"/>
    <w:rsid w:val="00DD3FC2"/>
    <w:rsid w:val="00DE17C5"/>
    <w:rsid w:val="00DE42BA"/>
    <w:rsid w:val="00DE6507"/>
    <w:rsid w:val="00E139DE"/>
    <w:rsid w:val="00E30FE0"/>
    <w:rsid w:val="00E42CC8"/>
    <w:rsid w:val="00E54675"/>
    <w:rsid w:val="00E571AD"/>
    <w:rsid w:val="00E64FFC"/>
    <w:rsid w:val="00E65C5F"/>
    <w:rsid w:val="00E80DC8"/>
    <w:rsid w:val="00E831C7"/>
    <w:rsid w:val="00E86C0C"/>
    <w:rsid w:val="00E90D0D"/>
    <w:rsid w:val="00E92CBD"/>
    <w:rsid w:val="00E94C62"/>
    <w:rsid w:val="00E95301"/>
    <w:rsid w:val="00E9663A"/>
    <w:rsid w:val="00EB06FF"/>
    <w:rsid w:val="00EC6686"/>
    <w:rsid w:val="00ED55F6"/>
    <w:rsid w:val="00ED700F"/>
    <w:rsid w:val="00EF6896"/>
    <w:rsid w:val="00F068AF"/>
    <w:rsid w:val="00F1176D"/>
    <w:rsid w:val="00F13E1F"/>
    <w:rsid w:val="00F15E12"/>
    <w:rsid w:val="00F17212"/>
    <w:rsid w:val="00F2090F"/>
    <w:rsid w:val="00F21D25"/>
    <w:rsid w:val="00F235C6"/>
    <w:rsid w:val="00F32A2B"/>
    <w:rsid w:val="00F36834"/>
    <w:rsid w:val="00F50329"/>
    <w:rsid w:val="00F51036"/>
    <w:rsid w:val="00F53E68"/>
    <w:rsid w:val="00F63732"/>
    <w:rsid w:val="00F67DFE"/>
    <w:rsid w:val="00F75928"/>
    <w:rsid w:val="00F772BF"/>
    <w:rsid w:val="00F9512E"/>
    <w:rsid w:val="00F95FB2"/>
    <w:rsid w:val="00FA02EC"/>
    <w:rsid w:val="00FA2349"/>
    <w:rsid w:val="00FA55F7"/>
    <w:rsid w:val="00FB03B6"/>
    <w:rsid w:val="00FB1EEA"/>
    <w:rsid w:val="00FB4825"/>
    <w:rsid w:val="00FC3423"/>
    <w:rsid w:val="00FC6907"/>
    <w:rsid w:val="00FD586F"/>
    <w:rsid w:val="00FE3AD5"/>
    <w:rsid w:val="00FE7EF1"/>
    <w:rsid w:val="00FF44F3"/>
    <w:rsid w:val="00FF55CF"/>
    <w:rsid w:val="00FF6D9C"/>
    <w:rsid w:val="081D5ADA"/>
    <w:rsid w:val="1712C80B"/>
    <w:rsid w:val="385D7234"/>
    <w:rsid w:val="4EEAC508"/>
    <w:rsid w:val="545173BE"/>
    <w:rsid w:val="6F20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8869"/>
  <w15:docId w15:val="{7E082BD9-D075-4D4A-AC92-37FFB38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 w:type="character" w:styleId="FollowedHyperlink">
    <w:name w:val="FollowedHyperlink"/>
    <w:basedOn w:val="DefaultParagraphFont"/>
    <w:uiPriority w:val="99"/>
    <w:semiHidden/>
    <w:unhideWhenUsed/>
    <w:rsid w:val="007820E5"/>
    <w:rPr>
      <w:color w:val="954F72" w:themeColor="followedHyperlink"/>
      <w:u w:val="single"/>
    </w:rPr>
  </w:style>
  <w:style w:type="character" w:styleId="UnresolvedMention">
    <w:name w:val="Unresolved Mention"/>
    <w:basedOn w:val="DefaultParagraphFont"/>
    <w:uiPriority w:val="99"/>
    <w:semiHidden/>
    <w:unhideWhenUsed/>
    <w:rsid w:val="00D72181"/>
    <w:rPr>
      <w:color w:val="605E5C"/>
      <w:shd w:val="clear" w:color="auto" w:fill="E1DFDD"/>
    </w:rPr>
  </w:style>
  <w:style w:type="paragraph" w:styleId="Revision">
    <w:name w:val="Revision"/>
    <w:hidden/>
    <w:uiPriority w:val="99"/>
    <w:semiHidden/>
    <w:rsid w:val="00C70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0">
      <w:bodyDiv w:val="1"/>
      <w:marLeft w:val="0"/>
      <w:marRight w:val="0"/>
      <w:marTop w:val="0"/>
      <w:marBottom w:val="0"/>
      <w:divBdr>
        <w:top w:val="none" w:sz="0" w:space="0" w:color="auto"/>
        <w:left w:val="none" w:sz="0" w:space="0" w:color="auto"/>
        <w:bottom w:val="none" w:sz="0" w:space="0" w:color="auto"/>
        <w:right w:val="none" w:sz="0" w:space="0" w:color="auto"/>
      </w:divBdr>
    </w:div>
    <w:div w:id="75254027">
      <w:bodyDiv w:val="1"/>
      <w:marLeft w:val="0"/>
      <w:marRight w:val="0"/>
      <w:marTop w:val="0"/>
      <w:marBottom w:val="0"/>
      <w:divBdr>
        <w:top w:val="none" w:sz="0" w:space="0" w:color="auto"/>
        <w:left w:val="none" w:sz="0" w:space="0" w:color="auto"/>
        <w:bottom w:val="none" w:sz="0" w:space="0" w:color="auto"/>
        <w:right w:val="none" w:sz="0" w:space="0" w:color="auto"/>
      </w:divBdr>
    </w:div>
    <w:div w:id="148132082">
      <w:bodyDiv w:val="1"/>
      <w:marLeft w:val="0"/>
      <w:marRight w:val="0"/>
      <w:marTop w:val="0"/>
      <w:marBottom w:val="0"/>
      <w:divBdr>
        <w:top w:val="none" w:sz="0" w:space="0" w:color="auto"/>
        <w:left w:val="none" w:sz="0" w:space="0" w:color="auto"/>
        <w:bottom w:val="none" w:sz="0" w:space="0" w:color="auto"/>
        <w:right w:val="none" w:sz="0" w:space="0" w:color="auto"/>
      </w:divBdr>
    </w:div>
    <w:div w:id="202138466">
      <w:bodyDiv w:val="1"/>
      <w:marLeft w:val="0"/>
      <w:marRight w:val="0"/>
      <w:marTop w:val="0"/>
      <w:marBottom w:val="0"/>
      <w:divBdr>
        <w:top w:val="none" w:sz="0" w:space="0" w:color="auto"/>
        <w:left w:val="none" w:sz="0" w:space="0" w:color="auto"/>
        <w:bottom w:val="none" w:sz="0" w:space="0" w:color="auto"/>
        <w:right w:val="none" w:sz="0" w:space="0" w:color="auto"/>
      </w:divBdr>
    </w:div>
    <w:div w:id="290404548">
      <w:bodyDiv w:val="1"/>
      <w:marLeft w:val="0"/>
      <w:marRight w:val="0"/>
      <w:marTop w:val="0"/>
      <w:marBottom w:val="0"/>
      <w:divBdr>
        <w:top w:val="none" w:sz="0" w:space="0" w:color="auto"/>
        <w:left w:val="none" w:sz="0" w:space="0" w:color="auto"/>
        <w:bottom w:val="none" w:sz="0" w:space="0" w:color="auto"/>
        <w:right w:val="none" w:sz="0" w:space="0" w:color="auto"/>
      </w:divBdr>
    </w:div>
    <w:div w:id="359937434">
      <w:bodyDiv w:val="1"/>
      <w:marLeft w:val="0"/>
      <w:marRight w:val="0"/>
      <w:marTop w:val="0"/>
      <w:marBottom w:val="0"/>
      <w:divBdr>
        <w:top w:val="none" w:sz="0" w:space="0" w:color="auto"/>
        <w:left w:val="none" w:sz="0" w:space="0" w:color="auto"/>
        <w:bottom w:val="none" w:sz="0" w:space="0" w:color="auto"/>
        <w:right w:val="none" w:sz="0" w:space="0" w:color="auto"/>
      </w:divBdr>
    </w:div>
    <w:div w:id="649559181">
      <w:bodyDiv w:val="1"/>
      <w:marLeft w:val="0"/>
      <w:marRight w:val="0"/>
      <w:marTop w:val="0"/>
      <w:marBottom w:val="0"/>
      <w:divBdr>
        <w:top w:val="none" w:sz="0" w:space="0" w:color="auto"/>
        <w:left w:val="none" w:sz="0" w:space="0" w:color="auto"/>
        <w:bottom w:val="none" w:sz="0" w:space="0" w:color="auto"/>
        <w:right w:val="none" w:sz="0" w:space="0" w:color="auto"/>
      </w:divBdr>
    </w:div>
    <w:div w:id="731318410">
      <w:bodyDiv w:val="1"/>
      <w:marLeft w:val="0"/>
      <w:marRight w:val="0"/>
      <w:marTop w:val="0"/>
      <w:marBottom w:val="0"/>
      <w:divBdr>
        <w:top w:val="none" w:sz="0" w:space="0" w:color="auto"/>
        <w:left w:val="none" w:sz="0" w:space="0" w:color="auto"/>
        <w:bottom w:val="none" w:sz="0" w:space="0" w:color="auto"/>
        <w:right w:val="none" w:sz="0" w:space="0" w:color="auto"/>
      </w:divBdr>
    </w:div>
    <w:div w:id="801579874">
      <w:bodyDiv w:val="1"/>
      <w:marLeft w:val="0"/>
      <w:marRight w:val="0"/>
      <w:marTop w:val="0"/>
      <w:marBottom w:val="0"/>
      <w:divBdr>
        <w:top w:val="none" w:sz="0" w:space="0" w:color="auto"/>
        <w:left w:val="none" w:sz="0" w:space="0" w:color="auto"/>
        <w:bottom w:val="none" w:sz="0" w:space="0" w:color="auto"/>
        <w:right w:val="none" w:sz="0" w:space="0" w:color="auto"/>
      </w:divBdr>
    </w:div>
    <w:div w:id="990526382">
      <w:bodyDiv w:val="1"/>
      <w:marLeft w:val="0"/>
      <w:marRight w:val="0"/>
      <w:marTop w:val="0"/>
      <w:marBottom w:val="0"/>
      <w:divBdr>
        <w:top w:val="none" w:sz="0" w:space="0" w:color="auto"/>
        <w:left w:val="none" w:sz="0" w:space="0" w:color="auto"/>
        <w:bottom w:val="none" w:sz="0" w:space="0" w:color="auto"/>
        <w:right w:val="none" w:sz="0" w:space="0" w:color="auto"/>
      </w:divBdr>
    </w:div>
    <w:div w:id="1064789905">
      <w:bodyDiv w:val="1"/>
      <w:marLeft w:val="0"/>
      <w:marRight w:val="0"/>
      <w:marTop w:val="0"/>
      <w:marBottom w:val="0"/>
      <w:divBdr>
        <w:top w:val="none" w:sz="0" w:space="0" w:color="auto"/>
        <w:left w:val="none" w:sz="0" w:space="0" w:color="auto"/>
        <w:bottom w:val="none" w:sz="0" w:space="0" w:color="auto"/>
        <w:right w:val="none" w:sz="0" w:space="0" w:color="auto"/>
      </w:divBdr>
    </w:div>
    <w:div w:id="1175193114">
      <w:bodyDiv w:val="1"/>
      <w:marLeft w:val="0"/>
      <w:marRight w:val="0"/>
      <w:marTop w:val="0"/>
      <w:marBottom w:val="0"/>
      <w:divBdr>
        <w:top w:val="none" w:sz="0" w:space="0" w:color="auto"/>
        <w:left w:val="none" w:sz="0" w:space="0" w:color="auto"/>
        <w:bottom w:val="none" w:sz="0" w:space="0" w:color="auto"/>
        <w:right w:val="none" w:sz="0" w:space="0" w:color="auto"/>
      </w:divBdr>
    </w:div>
    <w:div w:id="1187525059">
      <w:bodyDiv w:val="1"/>
      <w:marLeft w:val="0"/>
      <w:marRight w:val="0"/>
      <w:marTop w:val="0"/>
      <w:marBottom w:val="0"/>
      <w:divBdr>
        <w:top w:val="none" w:sz="0" w:space="0" w:color="auto"/>
        <w:left w:val="none" w:sz="0" w:space="0" w:color="auto"/>
        <w:bottom w:val="none" w:sz="0" w:space="0" w:color="auto"/>
        <w:right w:val="none" w:sz="0" w:space="0" w:color="auto"/>
      </w:divBdr>
    </w:div>
    <w:div w:id="1288976686">
      <w:bodyDiv w:val="1"/>
      <w:marLeft w:val="0"/>
      <w:marRight w:val="0"/>
      <w:marTop w:val="0"/>
      <w:marBottom w:val="0"/>
      <w:divBdr>
        <w:top w:val="none" w:sz="0" w:space="0" w:color="auto"/>
        <w:left w:val="none" w:sz="0" w:space="0" w:color="auto"/>
        <w:bottom w:val="none" w:sz="0" w:space="0" w:color="auto"/>
        <w:right w:val="none" w:sz="0" w:space="0" w:color="auto"/>
      </w:divBdr>
    </w:div>
    <w:div w:id="1525826183">
      <w:bodyDiv w:val="1"/>
      <w:marLeft w:val="0"/>
      <w:marRight w:val="0"/>
      <w:marTop w:val="0"/>
      <w:marBottom w:val="0"/>
      <w:divBdr>
        <w:top w:val="none" w:sz="0" w:space="0" w:color="auto"/>
        <w:left w:val="none" w:sz="0" w:space="0" w:color="auto"/>
        <w:bottom w:val="none" w:sz="0" w:space="0" w:color="auto"/>
        <w:right w:val="none" w:sz="0" w:space="0" w:color="auto"/>
      </w:divBdr>
    </w:div>
    <w:div w:id="1691687655">
      <w:bodyDiv w:val="1"/>
      <w:marLeft w:val="0"/>
      <w:marRight w:val="0"/>
      <w:marTop w:val="0"/>
      <w:marBottom w:val="0"/>
      <w:divBdr>
        <w:top w:val="none" w:sz="0" w:space="0" w:color="auto"/>
        <w:left w:val="none" w:sz="0" w:space="0" w:color="auto"/>
        <w:bottom w:val="none" w:sz="0" w:space="0" w:color="auto"/>
        <w:right w:val="none" w:sz="0" w:space="0" w:color="auto"/>
      </w:divBdr>
    </w:div>
    <w:div w:id="1803497680">
      <w:bodyDiv w:val="1"/>
      <w:marLeft w:val="0"/>
      <w:marRight w:val="0"/>
      <w:marTop w:val="0"/>
      <w:marBottom w:val="0"/>
      <w:divBdr>
        <w:top w:val="none" w:sz="0" w:space="0" w:color="auto"/>
        <w:left w:val="none" w:sz="0" w:space="0" w:color="auto"/>
        <w:bottom w:val="none" w:sz="0" w:space="0" w:color="auto"/>
        <w:right w:val="none" w:sz="0" w:space="0" w:color="auto"/>
      </w:divBdr>
    </w:div>
    <w:div w:id="1811746139">
      <w:bodyDiv w:val="1"/>
      <w:marLeft w:val="0"/>
      <w:marRight w:val="0"/>
      <w:marTop w:val="0"/>
      <w:marBottom w:val="0"/>
      <w:divBdr>
        <w:top w:val="none" w:sz="0" w:space="0" w:color="auto"/>
        <w:left w:val="none" w:sz="0" w:space="0" w:color="auto"/>
        <w:bottom w:val="none" w:sz="0" w:space="0" w:color="auto"/>
        <w:right w:val="none" w:sz="0" w:space="0" w:color="auto"/>
      </w:divBdr>
    </w:div>
    <w:div w:id="1952669231">
      <w:bodyDiv w:val="1"/>
      <w:marLeft w:val="0"/>
      <w:marRight w:val="0"/>
      <w:marTop w:val="0"/>
      <w:marBottom w:val="0"/>
      <w:divBdr>
        <w:top w:val="none" w:sz="0" w:space="0" w:color="auto"/>
        <w:left w:val="none" w:sz="0" w:space="0" w:color="auto"/>
        <w:bottom w:val="none" w:sz="0" w:space="0" w:color="auto"/>
        <w:right w:val="none" w:sz="0" w:space="0" w:color="auto"/>
      </w:divBdr>
    </w:div>
    <w:div w:id="19993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3ACD72950424EBA9B33653FEE7F40" ma:contentTypeVersion="4" ma:contentTypeDescription="Create a new document." ma:contentTypeScope="" ma:versionID="7c361f620e25873906832b236ac019ed">
  <xsd:schema xmlns:xsd="http://www.w3.org/2001/XMLSchema" xmlns:xs="http://www.w3.org/2001/XMLSchema" xmlns:p="http://schemas.microsoft.com/office/2006/metadata/properties" xmlns:ns2="a2cd72ff-4a21-4b76-92f8-619834686f34" targetNamespace="http://schemas.microsoft.com/office/2006/metadata/properties" ma:root="true" ma:fieldsID="a0aa160a151589230a0fe55370ccd4a6" ns2:_="">
    <xsd:import namespace="a2cd72ff-4a21-4b76-92f8-619834686f3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d72ff-4a21-4b76-92f8-619834686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2D10-5BB9-4FA9-8A8D-BFBF53884DBF}">
  <ds:schemaRefs>
    <ds:schemaRef ds:uri="http://purl.org/dc/dcmitype/"/>
    <ds:schemaRef ds:uri="a2cd72ff-4a21-4b76-92f8-619834686f34"/>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58BD90-F884-4A4C-8B6F-03B75D5A08FF}">
  <ds:schemaRefs>
    <ds:schemaRef ds:uri="http://schemas.microsoft.com/sharepoint/v3/contenttype/forms"/>
  </ds:schemaRefs>
</ds:datastoreItem>
</file>

<file path=customXml/itemProps3.xml><?xml version="1.0" encoding="utf-8"?>
<ds:datastoreItem xmlns:ds="http://schemas.openxmlformats.org/officeDocument/2006/customXml" ds:itemID="{F21DB53C-5AB4-49B3-92F5-56124AE8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d72ff-4a21-4b76-92f8-619834686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62F75-C449-49D4-8DF7-70E2BDF9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514</Words>
  <Characters>2934</Characters>
  <Application>Microsoft Office Word</Application>
  <DocSecurity>0</DocSecurity>
  <Lines>24</Lines>
  <Paragraphs>6</Paragraphs>
  <ScaleCrop>false</ScaleCrop>
  <Company>BT Lancashire Services Limited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Sheth, Homairah</dc:creator>
  <cp:lastModifiedBy>Sheth, Homairah</cp:lastModifiedBy>
  <cp:revision>70</cp:revision>
  <cp:lastPrinted>2020-02-12T12:51:00Z</cp:lastPrinted>
  <dcterms:created xsi:type="dcterms:W3CDTF">2023-06-22T11:21:00Z</dcterms:created>
  <dcterms:modified xsi:type="dcterms:W3CDTF">2024-04-19T10:39:00Z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0x0101009FD3ACD72950424EBA9B33653FEE7F40</vt:lpwstr>
  </property>
</Properties>
</file>